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4E" w:rsidRPr="00D63167" w:rsidRDefault="0039154E" w:rsidP="003915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3167">
        <w:rPr>
          <w:rFonts w:ascii="Times New Roman" w:hAnsi="Times New Roman" w:cs="Times New Roman"/>
          <w:b/>
          <w:sz w:val="24"/>
          <w:szCs w:val="24"/>
        </w:rPr>
        <w:t>Přílohy:</w:t>
      </w:r>
    </w:p>
    <w:p w:rsidR="0039154E" w:rsidRDefault="0039154E" w:rsidP="0039154E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63167">
        <w:rPr>
          <w:rFonts w:ascii="Times New Roman" w:hAnsi="Times New Roman" w:cs="Times New Roman"/>
          <w:b/>
          <w:sz w:val="24"/>
          <w:szCs w:val="24"/>
        </w:rPr>
        <w:t>Příloha č. 1: Učební plán</w:t>
      </w:r>
    </w:p>
    <w:p w:rsidR="0039154E" w:rsidRPr="00D63167" w:rsidRDefault="0039154E" w:rsidP="0039154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9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1276"/>
        <w:gridCol w:w="1134"/>
        <w:gridCol w:w="1134"/>
        <w:gridCol w:w="1158"/>
        <w:gridCol w:w="968"/>
        <w:gridCol w:w="10"/>
      </w:tblGrid>
      <w:tr w:rsidR="0039154E" w:rsidRPr="00010CC7" w:rsidTr="00255E57">
        <w:trPr>
          <w:trHeight w:val="20"/>
        </w:trPr>
        <w:tc>
          <w:tcPr>
            <w:tcW w:w="3799" w:type="dxa"/>
            <w:vMerge w:val="restart"/>
            <w:shd w:val="clear" w:color="auto" w:fill="FFFFFF" w:themeFill="background1"/>
            <w:vAlign w:val="center"/>
          </w:tcPr>
          <w:p w:rsidR="0039154E" w:rsidRPr="00010CC7" w:rsidRDefault="0039154E" w:rsidP="00255E57">
            <w:pPr>
              <w:pStyle w:val="Bezmezer"/>
              <w:ind w:firstLine="22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Vyučovací předměty povinné</w:t>
            </w:r>
          </w:p>
        </w:tc>
        <w:tc>
          <w:tcPr>
            <w:tcW w:w="4702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autoSpaceDE/>
              <w:autoSpaceDN/>
            </w:pPr>
            <w:r w:rsidRPr="00010CC7">
              <w:rPr>
                <w:rFonts w:ascii="Times New Roman" w:hAnsi="Times New Roman" w:cs="Times New Roman"/>
                <w:b/>
                <w:bCs/>
              </w:rPr>
              <w:t>Počet týdenních vyučovacích hodin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154E" w:rsidRPr="00010CC7" w:rsidRDefault="0039154E" w:rsidP="00255E57">
            <w:pPr>
              <w:autoSpaceDE/>
              <w:autoSpaceDN/>
            </w:pP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vMerge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autoSpaceDE/>
              <w:autoSpaceDN/>
              <w:ind w:firstLine="22"/>
              <w:rPr>
                <w:rFonts w:ascii="Times New Roman" w:eastAsia="Calibri" w:hAnsi="Times New Roman" w:cs="Times New Roman"/>
                <w:b/>
                <w:kern w:val="18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tabs>
                <w:tab w:val="left" w:pos="0"/>
              </w:tabs>
              <w:ind w:left="-390" w:firstLine="390"/>
              <w:jc w:val="center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>1. ročník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tabs>
                <w:tab w:val="left" w:pos="0"/>
              </w:tabs>
              <w:ind w:left="-390" w:firstLine="390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>2. ročník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tabs>
                <w:tab w:val="left" w:pos="0"/>
              </w:tabs>
              <w:ind w:left="-390" w:firstLine="390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>3. ročník</w:t>
            </w:r>
          </w:p>
        </w:tc>
        <w:tc>
          <w:tcPr>
            <w:tcW w:w="1158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tabs>
                <w:tab w:val="left" w:pos="0"/>
              </w:tabs>
              <w:ind w:left="-390" w:firstLine="390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>4. ročník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tabs>
                <w:tab w:val="left" w:pos="0"/>
              </w:tabs>
              <w:ind w:left="-390" w:firstLine="390"/>
              <w:rPr>
                <w:rFonts w:ascii="Times New Roman" w:hAnsi="Times New Roman" w:cs="Times New Roman"/>
                <w:bCs/>
              </w:rPr>
            </w:pPr>
            <w:proofErr w:type="spellStart"/>
            <w:r w:rsidRPr="00010CC7">
              <w:rPr>
                <w:rFonts w:ascii="Times New Roman" w:hAnsi="Times New Roman" w:cs="Times New Roman"/>
                <w:bCs/>
              </w:rPr>
              <w:t>celkemm</w:t>
            </w:r>
            <w:proofErr w:type="spellEnd"/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vertAlign w:val="superscript"/>
              </w:rPr>
            </w:pPr>
            <w:r w:rsidRPr="00010CC7">
              <w:rPr>
                <w:rFonts w:ascii="Times New Roman" w:hAnsi="Times New Roman"/>
              </w:rPr>
              <w:t>Český jazyk a literatura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 xml:space="preserve">Cizí jazyk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14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Dějepis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Občanská nauka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Biologie a ekologie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Fyzika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Chemie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Matematika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7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Tělesná výchova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8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První pomoc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bCs/>
                <w:sz w:val="22"/>
                <w:szCs w:val="22"/>
              </w:rPr>
            </w:pPr>
            <w:r w:rsidRPr="00010CC7">
              <w:rPr>
                <w:rFonts w:ascii="Times New Roman" w:eastAsia="Times New Roman" w:hAnsi="Times New Roman"/>
                <w:sz w:val="22"/>
                <w:szCs w:val="22"/>
              </w:rPr>
              <w:t>Informa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tika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</w:rPr>
              <w:t>Ekonomika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bCs/>
              </w:rPr>
            </w:pPr>
            <w:r w:rsidRPr="00010CC7">
              <w:rPr>
                <w:rFonts w:ascii="Times New Roman" w:hAnsi="Times New Roman"/>
                <w:bCs/>
              </w:rPr>
              <w:t>Klinická propedeutika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010CC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bCs/>
              </w:rPr>
            </w:pPr>
            <w:r w:rsidRPr="00010CC7">
              <w:rPr>
                <w:rFonts w:ascii="Times New Roman" w:eastAsia="Times New Roman" w:hAnsi="Times New Roman"/>
              </w:rPr>
              <w:t>Odborná latinská terminologie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010CC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eastAsia="Times New Roman" w:hAnsi="Times New Roman"/>
              </w:rPr>
              <w:t>Ochrana a podpora veřejného zdraví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  <w:bCs/>
              </w:rPr>
              <w:t>Somatologie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</w:tr>
      <w:tr w:rsidR="0039154E" w:rsidRPr="00010CC7" w:rsidTr="00255E57">
        <w:trPr>
          <w:gridAfter w:val="1"/>
          <w:wAfter w:w="10" w:type="dxa"/>
          <w:trHeight w:val="20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bCs/>
              </w:rPr>
            </w:pPr>
            <w:r w:rsidRPr="00010CC7">
              <w:rPr>
                <w:rFonts w:ascii="Times New Roman" w:hAnsi="Times New Roman"/>
                <w:bCs/>
              </w:rPr>
              <w:t>Základy mikrobiologie, imunologie, epidemiologie a hygiena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010CC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  <w:bCs/>
              </w:rPr>
            </w:pPr>
            <w:r w:rsidRPr="00010CC7">
              <w:rPr>
                <w:rFonts w:ascii="Times New Roman" w:hAnsi="Times New Roman"/>
              </w:rPr>
              <w:t>Ošetřovatelství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010CC7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vAlign w:val="bottom"/>
            <w:hideMark/>
          </w:tcPr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10CC7">
              <w:rPr>
                <w:rFonts w:ascii="Times New Roman" w:hAnsi="Times New Roman" w:cs="Times New Roman"/>
                <w:sz w:val="24"/>
                <w:szCs w:val="24"/>
              </w:rPr>
              <w:t xml:space="preserve">Ošetřování nemocných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vAlign w:val="bottom"/>
            <w:hideMark/>
          </w:tcPr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10CC7">
              <w:rPr>
                <w:rFonts w:ascii="Times New Roman" w:hAnsi="Times New Roman"/>
              </w:rPr>
              <w:t>Psychologie a komunikace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5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vAlign w:val="bottom"/>
            <w:hideMark/>
          </w:tcPr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10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Povinně volitelné předměty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154E" w:rsidRPr="00010CC7" w:rsidTr="00255E57">
        <w:trPr>
          <w:gridAfter w:val="1"/>
          <w:wAfter w:w="10" w:type="dxa"/>
          <w:trHeight w:hRule="exact" w:val="570"/>
        </w:trPr>
        <w:tc>
          <w:tcPr>
            <w:tcW w:w="3799" w:type="dxa"/>
            <w:shd w:val="clear" w:color="auto" w:fill="FFFFFF" w:themeFill="background1"/>
            <w:vAlign w:val="bottom"/>
            <w:hideMark/>
          </w:tcPr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 xml:space="preserve">Seminář z psychologie a  </w:t>
            </w:r>
          </w:p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bCs/>
              </w:rPr>
            </w:pPr>
            <w:r w:rsidRPr="00010CC7">
              <w:rPr>
                <w:rFonts w:ascii="Times New Roman" w:hAnsi="Times New Roman" w:cs="Times New Roman"/>
                <w:bCs/>
              </w:rPr>
              <w:t xml:space="preserve"> komunikace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8" w:type="dxa"/>
            <w:vMerge w:val="restart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8" w:type="dxa"/>
            <w:vMerge w:val="restart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</w:t>
            </w: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vAlign w:val="bottom"/>
            <w:hideMark/>
          </w:tcPr>
          <w:p w:rsidR="0039154E" w:rsidRPr="00010CC7" w:rsidRDefault="0039154E" w:rsidP="00255E57">
            <w:pPr>
              <w:ind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CC7">
              <w:rPr>
                <w:rFonts w:ascii="Times New Roman" w:hAnsi="Times New Roman" w:cs="Times New Roman"/>
                <w:bCs/>
                <w:sz w:val="24"/>
                <w:szCs w:val="24"/>
              </w:rPr>
              <w:t>Seminář ze somatologie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8" w:type="dxa"/>
            <w:vMerge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  <w:vMerge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154E" w:rsidRPr="00010CC7" w:rsidTr="00255E57">
        <w:trPr>
          <w:gridAfter w:val="1"/>
          <w:wAfter w:w="10" w:type="dxa"/>
          <w:trHeight w:hRule="exact" w:val="284"/>
        </w:trPr>
        <w:tc>
          <w:tcPr>
            <w:tcW w:w="3799" w:type="dxa"/>
            <w:shd w:val="clear" w:color="auto" w:fill="FFFFFF" w:themeFill="background1"/>
            <w:hideMark/>
          </w:tcPr>
          <w:p w:rsidR="0039154E" w:rsidRPr="00010CC7" w:rsidRDefault="0039154E" w:rsidP="00255E57">
            <w:pPr>
              <w:pStyle w:val="Bezmezer"/>
              <w:ind w:firstLine="22"/>
              <w:rPr>
                <w:rFonts w:ascii="Times New Roman" w:hAnsi="Times New Roman"/>
              </w:rPr>
            </w:pPr>
            <w:r w:rsidRPr="00010CC7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5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968" w:type="dxa"/>
            <w:shd w:val="clear" w:color="auto" w:fill="FFFFFF" w:themeFill="background1"/>
            <w:vAlign w:val="center"/>
            <w:hideMark/>
          </w:tcPr>
          <w:p w:rsidR="0039154E" w:rsidRPr="00010CC7" w:rsidRDefault="0039154E" w:rsidP="00255E57">
            <w:pPr>
              <w:pStyle w:val="Bezmezer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10CC7">
              <w:rPr>
                <w:rFonts w:ascii="Times New Roman" w:hAnsi="Times New Roman"/>
                <w:b/>
              </w:rPr>
              <w:t>133</w:t>
            </w:r>
          </w:p>
        </w:tc>
      </w:tr>
    </w:tbl>
    <w:p w:rsidR="0039154E" w:rsidRDefault="0039154E" w:rsidP="0039154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9154E" w:rsidRDefault="0039154E" w:rsidP="0039154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9154E" w:rsidRPr="00D63167" w:rsidRDefault="0039154E" w:rsidP="0039154E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63167">
        <w:rPr>
          <w:rFonts w:ascii="Times New Roman" w:hAnsi="Times New Roman" w:cs="Times New Roman"/>
          <w:b/>
          <w:sz w:val="24"/>
          <w:szCs w:val="24"/>
        </w:rPr>
        <w:t>Příloha č. 2: Poznámky k učebnímu plánu:</w:t>
      </w:r>
    </w:p>
    <w:p w:rsidR="0039154E" w:rsidRPr="00010CC7" w:rsidRDefault="0039154E" w:rsidP="0039154E">
      <w:pPr>
        <w:numPr>
          <w:ilvl w:val="0"/>
          <w:numId w:val="1"/>
        </w:numPr>
        <w:tabs>
          <w:tab w:val="num" w:pos="720"/>
        </w:tabs>
        <w:autoSpaceDE/>
        <w:autoSpaceDN/>
        <w:spacing w:before="60"/>
        <w:ind w:left="357" w:hanging="357"/>
        <w:jc w:val="both"/>
        <w:rPr>
          <w:rFonts w:ascii="Book Antiqua" w:hAnsi="Book Antiqua" w:cs="Times New Roman"/>
          <w:sz w:val="24"/>
          <w:szCs w:val="24"/>
        </w:rPr>
      </w:pPr>
      <w:r w:rsidRPr="00010CC7">
        <w:rPr>
          <w:rFonts w:ascii="Book Antiqua" w:hAnsi="Book Antiqua" w:cs="Times New Roman"/>
          <w:sz w:val="24"/>
          <w:szCs w:val="24"/>
        </w:rPr>
        <w:t>Lyžařský výcvikový kurz je zařazen do 1. ročníku dle podmínek školy, sportovní letní kurz je zařazen do 2. ročníku dle podmínek školy.</w:t>
      </w:r>
    </w:p>
    <w:p w:rsidR="0039154E" w:rsidRPr="000F47F5" w:rsidRDefault="0039154E" w:rsidP="0039154E">
      <w:pPr>
        <w:pStyle w:val="Odstavecseseznamem"/>
        <w:numPr>
          <w:ilvl w:val="0"/>
          <w:numId w:val="1"/>
        </w:numPr>
        <w:autoSpaceDE/>
        <w:autoSpaceDN/>
        <w:rPr>
          <w:rFonts w:ascii="Times New Roman" w:hAnsi="Times New Roman" w:cs="Times New Roman"/>
          <w:b/>
          <w:highlight w:val="lightGray"/>
        </w:rPr>
      </w:pPr>
      <w:r w:rsidRPr="000F47F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Odborná praxe se organizuje v období školního vyučování, zařazuje se v rozsahu  </w:t>
      </w:r>
    </w:p>
    <w:p w:rsidR="0039154E" w:rsidRPr="000F47F5" w:rsidRDefault="0039154E" w:rsidP="0039154E">
      <w:pPr>
        <w:pStyle w:val="Odstavecseseznamem"/>
        <w:numPr>
          <w:ilvl w:val="0"/>
          <w:numId w:val="2"/>
        </w:numPr>
        <w:autoSpaceDE/>
        <w:autoSpaceDN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0F47F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160 vyučovacích hodin (4. týdny) ve 3. ročníku </w:t>
      </w:r>
    </w:p>
    <w:p w:rsidR="00E4767B" w:rsidRPr="0039154E" w:rsidRDefault="0039154E" w:rsidP="0039154E">
      <w:pPr>
        <w:numPr>
          <w:ilvl w:val="0"/>
          <w:numId w:val="1"/>
        </w:numPr>
        <w:tabs>
          <w:tab w:val="num" w:pos="720"/>
        </w:tabs>
        <w:autoSpaceDE/>
        <w:autoSpaceDN/>
        <w:spacing w:before="60"/>
        <w:ind w:left="357" w:hanging="357"/>
        <w:jc w:val="both"/>
        <w:rPr>
          <w:rFonts w:ascii="Book Antiqua" w:hAnsi="Book Antiqua" w:cs="Times New Roman"/>
          <w:sz w:val="24"/>
          <w:szCs w:val="24"/>
        </w:rPr>
      </w:pPr>
      <w:r w:rsidRPr="00010CC7">
        <w:rPr>
          <w:rFonts w:ascii="Book Antiqua" w:hAnsi="Book Antiqua" w:cs="Times New Roman"/>
          <w:sz w:val="24"/>
          <w:szCs w:val="24"/>
        </w:rPr>
        <w:t xml:space="preserve">Dělení hodin ve vyučovacích předmětech je v pravomoci ředitele školy, který musí postupovat v souladu s požadavky BOZP a s předpisy stanovenými MŠMT pro dělení tříd. </w:t>
      </w:r>
      <w:bookmarkStart w:id="0" w:name="_GoBack"/>
      <w:bookmarkEnd w:id="0"/>
    </w:p>
    <w:sectPr w:rsidR="00E4767B" w:rsidRPr="00391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3F9C"/>
    <w:multiLevelType w:val="hybridMultilevel"/>
    <w:tmpl w:val="F8C09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96C73"/>
    <w:multiLevelType w:val="hybridMultilevel"/>
    <w:tmpl w:val="28605C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4E"/>
    <w:rsid w:val="001D084E"/>
    <w:rsid w:val="0039154E"/>
    <w:rsid w:val="00E4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154E"/>
    <w:pPr>
      <w:autoSpaceDE w:val="0"/>
      <w:autoSpaceDN w:val="0"/>
      <w:spacing w:after="0" w:line="240" w:lineRule="auto"/>
      <w:ind w:firstLine="357"/>
    </w:pPr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39154E"/>
    <w:pPr>
      <w:autoSpaceDN w:val="0"/>
      <w:spacing w:after="0" w:line="240" w:lineRule="auto"/>
      <w:ind w:firstLine="357"/>
    </w:pPr>
    <w:rPr>
      <w:rFonts w:ascii="Calibri" w:eastAsia="Calibri" w:hAnsi="Calibri" w:cs="Times New Roman"/>
      <w:kern w:val="18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qFormat/>
    <w:locked/>
    <w:rsid w:val="0039154E"/>
    <w:rPr>
      <w:rFonts w:ascii="Calibri" w:eastAsia="Times New Roman" w:hAnsi="Calibri" w:cs="Calibri"/>
      <w:lang w:eastAsia="cs-CZ"/>
    </w:rPr>
  </w:style>
  <w:style w:type="paragraph" w:styleId="Odstavecseseznamem">
    <w:name w:val="List Paragraph"/>
    <w:basedOn w:val="Normln"/>
    <w:link w:val="OdstavecseseznamemChar"/>
    <w:qFormat/>
    <w:rsid w:val="0039154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154E"/>
    <w:pPr>
      <w:autoSpaceDE w:val="0"/>
      <w:autoSpaceDN w:val="0"/>
      <w:spacing w:after="0" w:line="240" w:lineRule="auto"/>
      <w:ind w:firstLine="357"/>
    </w:pPr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39154E"/>
    <w:pPr>
      <w:autoSpaceDN w:val="0"/>
      <w:spacing w:after="0" w:line="240" w:lineRule="auto"/>
      <w:ind w:firstLine="357"/>
    </w:pPr>
    <w:rPr>
      <w:rFonts w:ascii="Calibri" w:eastAsia="Calibri" w:hAnsi="Calibri" w:cs="Times New Roman"/>
      <w:kern w:val="18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qFormat/>
    <w:locked/>
    <w:rsid w:val="0039154E"/>
    <w:rPr>
      <w:rFonts w:ascii="Calibri" w:eastAsia="Times New Roman" w:hAnsi="Calibri" w:cs="Calibri"/>
      <w:lang w:eastAsia="cs-CZ"/>
    </w:rPr>
  </w:style>
  <w:style w:type="paragraph" w:styleId="Odstavecseseznamem">
    <w:name w:val="List Paragraph"/>
    <w:basedOn w:val="Normln"/>
    <w:link w:val="OdstavecseseznamemChar"/>
    <w:qFormat/>
    <w:rsid w:val="003915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Voženílková</dc:creator>
  <cp:keywords/>
  <dc:description/>
  <cp:lastModifiedBy>Ivana Voženílková</cp:lastModifiedBy>
  <cp:revision>2</cp:revision>
  <dcterms:created xsi:type="dcterms:W3CDTF">2024-06-25T07:21:00Z</dcterms:created>
  <dcterms:modified xsi:type="dcterms:W3CDTF">2024-06-25T07:22:00Z</dcterms:modified>
</cp:coreProperties>
</file>