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AF8FCFC" w14:textId="77777777" w:rsidR="00641BFA" w:rsidRDefault="00D41C1B">
      <w:pPr>
        <w:pStyle w:val="kapitola"/>
        <w:spacing w:before="0" w:after="0"/>
      </w:pPr>
      <w:r>
        <w:t>Fyzika</w:t>
      </w:r>
    </w:p>
    <w:p w14:paraId="0D0DF6BD" w14:textId="77777777" w:rsidR="001A157C" w:rsidRDefault="001A157C" w:rsidP="001A157C">
      <w:pPr>
        <w:pStyle w:val="kapitolka"/>
      </w:pPr>
      <w:r>
        <w:t>Charakteristika předmětu</w:t>
      </w:r>
    </w:p>
    <w:p w14:paraId="6BBF640F" w14:textId="77777777" w:rsidR="001A157C" w:rsidRPr="00E14FE9" w:rsidRDefault="001A157C" w:rsidP="001A157C">
      <w:pPr>
        <w:pStyle w:val="podkapitolka"/>
      </w:pPr>
      <w:r>
        <w:t>Obsahové, časové a organizační vymezení</w:t>
      </w:r>
    </w:p>
    <w:p w14:paraId="286E8485" w14:textId="77777777" w:rsidR="00D41C1B" w:rsidRPr="006C18F2" w:rsidRDefault="00D41C1B" w:rsidP="001A157C">
      <w:pPr>
        <w:pStyle w:val="textik"/>
      </w:pPr>
      <w:r w:rsidRPr="006C18F2">
        <w:t>Vyučovací předmět Fyzika je jedním z oborů ve vzdělávací oblasti Člověk a příroda. Integruje tematické okruhy Sociální komunikace,</w:t>
      </w:r>
      <w:r w:rsidR="009A0795" w:rsidRPr="006C18F2">
        <w:t xml:space="preserve"> </w:t>
      </w:r>
      <w:r w:rsidRPr="006C18F2">
        <w:t>Seberegulace, organizační dovednosti a efektivní řešení problémů a Spolupráce</w:t>
      </w:r>
      <w:r w:rsidR="00EB7C73">
        <w:t xml:space="preserve"> a soutěž</w:t>
      </w:r>
      <w:r w:rsidRPr="006C18F2">
        <w:t xml:space="preserve"> z průřezového tématu </w:t>
      </w:r>
      <w:r w:rsidR="00EB7C73">
        <w:t>Osobnostní a sociální v</w:t>
      </w:r>
      <w:r w:rsidRPr="006C18F2">
        <w:t>ýchova.</w:t>
      </w:r>
      <w:r w:rsidR="009A0795" w:rsidRPr="006C18F2">
        <w:t xml:space="preserve"> </w:t>
      </w:r>
      <w:r w:rsidRPr="006C18F2">
        <w:t>Okruh Seberegulace, organizační dovednosti a efektivní řešení problémů je realizován průběžně po celou dobu studia předkládáním vhodných problémů a příkladů k samostatnému řešení jednotlivcům nebo skupinám, okruhy Sociální komunikace a Spolupráce</w:t>
      </w:r>
      <w:r w:rsidR="00EB7C73">
        <w:t xml:space="preserve"> a soutěž</w:t>
      </w:r>
      <w:r w:rsidRPr="006C18F2">
        <w:t xml:space="preserve"> v hodinách laboratorních prací, protože jejich příprava, měření i zpracování probíhá ve skupinách, které si svoji činnost samostatně koordinují.</w:t>
      </w:r>
    </w:p>
    <w:p w14:paraId="32DE998A" w14:textId="77777777" w:rsidR="00D41C1B" w:rsidRPr="006C18F2" w:rsidRDefault="00D41C1B" w:rsidP="001A157C">
      <w:pPr>
        <w:pStyle w:val="textik"/>
      </w:pPr>
      <w:r w:rsidRPr="006C18F2">
        <w:t xml:space="preserve">Učivo je realizováno částečně frontální výukou, částečně aktivními metodami výuky (frontálními a demonstračními pokusy, skupinovou prací, vyhledáváním informací na </w:t>
      </w:r>
      <w:r w:rsidR="009A0795" w:rsidRPr="006C18F2">
        <w:t>i</w:t>
      </w:r>
      <w:r w:rsidRPr="006C18F2">
        <w:t>nternetu, v knihách, zpracováním laboratorních protokolů na počítači).</w:t>
      </w:r>
      <w:r w:rsidR="00EB7C73">
        <w:t xml:space="preserve"> Výuka je doplňována videem, ukázkami z internetu, referáty, prezentacemi, exkurzemi.</w:t>
      </w:r>
    </w:p>
    <w:p w14:paraId="20B517F4" w14:textId="77777777" w:rsidR="00D70D6A" w:rsidRDefault="00D70D6A" w:rsidP="00D70D6A">
      <w:pPr>
        <w:pStyle w:val="textik"/>
      </w:pPr>
      <w:r>
        <w:t xml:space="preserve">Vyučovací předmět </w:t>
      </w:r>
      <w:r w:rsidRPr="006C18F2">
        <w:t>Fyzika</w:t>
      </w:r>
      <w:r>
        <w:t xml:space="preserve"> je dotován v 1. ročníku a 3. ročníku třemi týdenními hodinami – dvě hodiny probíhají v nedělené třídě, jedna hodina laboratorních cvičení probíhá v půlené třídě.</w:t>
      </w:r>
    </w:p>
    <w:p w14:paraId="5E64B6CB" w14:textId="77777777" w:rsidR="00D70D6A" w:rsidRDefault="00D70D6A" w:rsidP="00D70D6A">
      <w:pPr>
        <w:pStyle w:val="textik"/>
      </w:pPr>
      <w:r>
        <w:t>Ve 2. ročníku je předmět dotován dvěma vyučovacími hodinami. Individuální profilaci žáků umožňuje od 3. ročníku volitelný předmět – Seminář z</w:t>
      </w:r>
      <w:r w:rsidR="00EB7C73">
        <w:t> </w:t>
      </w:r>
      <w:r>
        <w:t>fyziky</w:t>
      </w:r>
      <w:r w:rsidR="00EB7C73">
        <w:t>.</w:t>
      </w:r>
      <w:r w:rsidR="000974F1">
        <w:t xml:space="preserve"> Ve 4. ročníku je předmět Fyzika součástí volitelného bloku Přírodovědný a technický s týdenní dotací dvě hodiny. </w:t>
      </w:r>
    </w:p>
    <w:p w14:paraId="58C56AB4" w14:textId="77777777" w:rsidR="00D70D6A" w:rsidRDefault="00D70D6A" w:rsidP="00D70D6A">
      <w:pPr>
        <w:pStyle w:val="textik"/>
      </w:pPr>
      <w:r>
        <w:t xml:space="preserve">Výuka probíhá v odborné učebně </w:t>
      </w:r>
      <w:r w:rsidR="00EB7C73">
        <w:t>fyziky</w:t>
      </w:r>
      <w:r>
        <w:t xml:space="preserve"> vybavené au</w:t>
      </w:r>
      <w:r w:rsidR="00EB7C73">
        <w:t>diovizuální technikou a fyzikální</w:t>
      </w:r>
      <w:r>
        <w:t xml:space="preserve"> laboratoři. </w:t>
      </w:r>
      <w:r w:rsidR="00EB7C73">
        <w:t>Na začátku každého školního roku jsou žáci poučeni o</w:t>
      </w:r>
      <w:r w:rsidR="00D24A58">
        <w:t> </w:t>
      </w:r>
      <w:r w:rsidR="00EB7C73">
        <w:t>bezpečnosti a chování v odborné učebně a laboratoři.</w:t>
      </w:r>
    </w:p>
    <w:p w14:paraId="289B56E1" w14:textId="77777777" w:rsidR="006512BC" w:rsidRPr="00D41C1B" w:rsidRDefault="006512BC" w:rsidP="00D41C1B"/>
    <w:p w14:paraId="6A60C742" w14:textId="77777777" w:rsidR="00D41C1B" w:rsidRDefault="00D41C1B" w:rsidP="001A157C">
      <w:pPr>
        <w:pStyle w:val="podkapitolka"/>
      </w:pPr>
      <w:r>
        <w:t>Výchovně vzdělávací strategie</w:t>
      </w:r>
    </w:p>
    <w:p w14:paraId="1DC920CC" w14:textId="77777777" w:rsidR="00D41C1B" w:rsidRDefault="00D41C1B" w:rsidP="001A157C">
      <w:pPr>
        <w:pStyle w:val="textik"/>
      </w:pPr>
      <w:r>
        <w:t>Výchovně vzdělávací postupy směřující k utváření klíčových kompetencí vycházejí ze strategií popsaných na úrovni školy</w:t>
      </w:r>
      <w:r w:rsidR="00EB7C73">
        <w:t>.</w:t>
      </w:r>
    </w:p>
    <w:p w14:paraId="47FBE237" w14:textId="77777777" w:rsidR="00D41C1B" w:rsidRDefault="00D41C1B" w:rsidP="001A157C">
      <w:pPr>
        <w:pStyle w:val="kompetence"/>
      </w:pPr>
      <w:r>
        <w:t>Kompetence k</w:t>
      </w:r>
      <w:r w:rsidR="001A157C">
        <w:t> </w:t>
      </w:r>
      <w:r>
        <w:t>učení</w:t>
      </w:r>
    </w:p>
    <w:p w14:paraId="252222FC" w14:textId="77777777" w:rsidR="001A157C" w:rsidRPr="001A157C" w:rsidRDefault="001A157C" w:rsidP="001A157C">
      <w:pPr>
        <w:pStyle w:val="textik"/>
      </w:pPr>
      <w:r>
        <w:t>Učitel:</w:t>
      </w:r>
    </w:p>
    <w:p w14:paraId="29A4F092" w14:textId="77777777" w:rsidR="000974F1" w:rsidRPr="00D24A58" w:rsidRDefault="000974F1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při hodnocení žákova výkonu zdůrazňuje především pozitivní</w:t>
      </w:r>
    </w:p>
    <w:p w14:paraId="37ADCE68" w14:textId="77777777" w:rsidR="00D41C1B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szCs w:val="20"/>
        </w:rPr>
      </w:pPr>
      <w:r w:rsidRPr="00D24A58">
        <w:rPr>
          <w:iCs w:val="0"/>
        </w:rPr>
        <w:t>zařazuje do vyučování práci s chybou, vede žáky k odhalování záměrných chyb ve výkladu</w:t>
      </w:r>
      <w:r>
        <w:t xml:space="preserve"> a chyb ve využívání daných poznatků v jejich okolí</w:t>
      </w:r>
      <w:r>
        <w:rPr>
          <w:szCs w:val="20"/>
        </w:rPr>
        <w:t xml:space="preserve"> (nechá žáky </w:t>
      </w:r>
      <w:r>
        <w:rPr>
          <w:szCs w:val="20"/>
        </w:rPr>
        <w:lastRenderedPageBreak/>
        <w:t>srovnat výsledek jejich měření s </w:t>
      </w:r>
      <w:r w:rsidR="00EB7C73">
        <w:rPr>
          <w:szCs w:val="20"/>
        </w:rPr>
        <w:t>ověřenou fyzikální skutečností)</w:t>
      </w:r>
    </w:p>
    <w:p w14:paraId="21D43C8E" w14:textId="77777777"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na konci vyučovací hodiny pravidelně shrne a utřídí probrané učivo s</w:t>
      </w:r>
      <w:r w:rsidR="00EB7C73" w:rsidRPr="00D24A58">
        <w:rPr>
          <w:iCs w:val="0"/>
        </w:rPr>
        <w:t> přihlédnutím k domácí přípravě</w:t>
      </w:r>
    </w:p>
    <w:p w14:paraId="6623E614" w14:textId="77777777" w:rsidR="00D41C1B" w:rsidRPr="00D24A58" w:rsidRDefault="000974F1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vede žáky k samostatnosti, s</w:t>
      </w:r>
      <w:r w:rsidR="00D41C1B" w:rsidRPr="00D24A58">
        <w:rPr>
          <w:iCs w:val="0"/>
        </w:rPr>
        <w:t>ám do procesu vstupuje pouze jako konzultant, např. při vytváření časového plánu a kontrole jeho dodržování (nechá žáky samostatně promyslet a zrealizovat laboratorní p</w:t>
      </w:r>
      <w:r w:rsidR="00EB7C73" w:rsidRPr="00D24A58">
        <w:rPr>
          <w:iCs w:val="0"/>
        </w:rPr>
        <w:t>ráci)</w:t>
      </w:r>
    </w:p>
    <w:p w14:paraId="0A3E8CF2" w14:textId="77777777" w:rsidR="00D41C1B" w:rsidRDefault="00D41C1B" w:rsidP="001A157C">
      <w:pPr>
        <w:pStyle w:val="kompetence"/>
      </w:pPr>
      <w:r>
        <w:t>Kompetence k řešení problémů</w:t>
      </w:r>
    </w:p>
    <w:p w14:paraId="1CB1E72C" w14:textId="77777777" w:rsidR="001A157C" w:rsidRPr="001A157C" w:rsidRDefault="001A157C" w:rsidP="001A157C">
      <w:pPr>
        <w:pStyle w:val="textik"/>
      </w:pPr>
      <w:r>
        <w:t>Učitel:</w:t>
      </w:r>
    </w:p>
    <w:p w14:paraId="6FFE52DB" w14:textId="77777777"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vyžaduje po žákovi, aby vlastními slovy vysvětlil, jak pochopil zadaný úkolů (a při řešení úloh z</w:t>
      </w:r>
      <w:r w:rsidR="00EB7C73" w:rsidRPr="00D24A58">
        <w:rPr>
          <w:iCs w:val="0"/>
        </w:rPr>
        <w:t>novu svými slovy shrnul zadání)</w:t>
      </w:r>
    </w:p>
    <w:p w14:paraId="0ABD8D87" w14:textId="77777777"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 xml:space="preserve">využívá samostatné práce či laboratorního cvičení k tomu, aby si žáci nacvičili rozebírání problému a stanovení cíle práce (nechá žáky samostatně promyslet a zrealizovat </w:t>
      </w:r>
      <w:r w:rsidR="00EB7C73" w:rsidRPr="00D24A58">
        <w:rPr>
          <w:iCs w:val="0"/>
        </w:rPr>
        <w:t>měření, samostatně řešit úlohy)</w:t>
      </w:r>
    </w:p>
    <w:p w14:paraId="24EB3229" w14:textId="77777777"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vede žáky k využívání učiva z jiných předmětů (matematizovat fyzikální úloh</w:t>
      </w:r>
      <w:r w:rsidR="00EB7C73" w:rsidRPr="00D24A58">
        <w:rPr>
          <w:iCs w:val="0"/>
        </w:rPr>
        <w:t>u)</w:t>
      </w:r>
    </w:p>
    <w:p w14:paraId="6DF0189F" w14:textId="77777777" w:rsidR="00D41C1B" w:rsidRPr="00D24A58" w:rsidRDefault="001A157C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 xml:space="preserve">vede žáky k </w:t>
      </w:r>
      <w:r w:rsidR="00D41C1B" w:rsidRPr="00D24A58">
        <w:rPr>
          <w:iCs w:val="0"/>
        </w:rPr>
        <w:t>opakovan</w:t>
      </w:r>
      <w:r w:rsidRPr="00D24A58">
        <w:rPr>
          <w:iCs w:val="0"/>
        </w:rPr>
        <w:t>ému</w:t>
      </w:r>
      <w:r w:rsidR="00D41C1B" w:rsidRPr="00D24A58">
        <w:rPr>
          <w:iCs w:val="0"/>
        </w:rPr>
        <w:t xml:space="preserve"> hledá</w:t>
      </w:r>
      <w:r w:rsidRPr="00D24A58">
        <w:rPr>
          <w:iCs w:val="0"/>
        </w:rPr>
        <w:t>ní správného</w:t>
      </w:r>
      <w:r w:rsidR="00D41C1B" w:rsidRPr="00D24A58">
        <w:rPr>
          <w:iCs w:val="0"/>
        </w:rPr>
        <w:t xml:space="preserve"> postup</w:t>
      </w:r>
      <w:r w:rsidRPr="00D24A58">
        <w:rPr>
          <w:iCs w:val="0"/>
        </w:rPr>
        <w:t>u</w:t>
      </w:r>
      <w:r w:rsidR="00D41C1B" w:rsidRPr="00D24A58">
        <w:rPr>
          <w:iCs w:val="0"/>
        </w:rPr>
        <w:t xml:space="preserve"> řešení, jestliže předchozí nevedly k</w:t>
      </w:r>
      <w:r w:rsidRPr="00D24A58">
        <w:rPr>
          <w:iCs w:val="0"/>
        </w:rPr>
        <w:t> </w:t>
      </w:r>
      <w:r w:rsidR="00D41C1B" w:rsidRPr="00D24A58">
        <w:rPr>
          <w:iCs w:val="0"/>
        </w:rPr>
        <w:t>cíli</w:t>
      </w:r>
    </w:p>
    <w:p w14:paraId="2EED81C6" w14:textId="77777777"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vede žáka k používání specifických výrazových prostředků, které pomáhají zjednodušit řešený problém (dbá na užívání n</w:t>
      </w:r>
      <w:r w:rsidR="00EB7C73" w:rsidRPr="00D24A58">
        <w:rPr>
          <w:iCs w:val="0"/>
        </w:rPr>
        <w:t>áčrtků a grafů při řešení úloh)</w:t>
      </w:r>
    </w:p>
    <w:p w14:paraId="68986610" w14:textId="77777777" w:rsidR="00D41C1B" w:rsidRDefault="00D41C1B" w:rsidP="001A157C">
      <w:pPr>
        <w:pStyle w:val="kompetence"/>
      </w:pPr>
      <w:r>
        <w:t>Kompetence komunikativní</w:t>
      </w:r>
    </w:p>
    <w:p w14:paraId="39906B8C" w14:textId="77777777" w:rsidR="00373959" w:rsidRPr="001A157C" w:rsidRDefault="00373959" w:rsidP="00373959">
      <w:pPr>
        <w:pStyle w:val="textik"/>
      </w:pPr>
      <w:r>
        <w:t>Učitel:</w:t>
      </w:r>
    </w:p>
    <w:p w14:paraId="747ABDBC" w14:textId="77777777"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chce po žácích věcnou argumentaci při odpovědích na dotazy atd. (usměrňuje projevy žáků, dává p</w:t>
      </w:r>
      <w:r w:rsidR="00EB7C73" w:rsidRPr="00D24A58">
        <w:rPr>
          <w:iCs w:val="0"/>
        </w:rPr>
        <w:t>říklad ve vlastním vystupování)</w:t>
      </w:r>
    </w:p>
    <w:p w14:paraId="23CDDA5F" w14:textId="77777777"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vyžaduje používání správné (přesné) terminologie při komentování vlastních úvah, prací… (při řešení úloh a problémů vyžaduje, aby žáci vysvětlovali svůj po</w:t>
      </w:r>
      <w:r w:rsidR="00EB7C73" w:rsidRPr="00D24A58">
        <w:rPr>
          <w:iCs w:val="0"/>
        </w:rPr>
        <w:t>stup pomocí fyzikálních zákonů)</w:t>
      </w:r>
    </w:p>
    <w:p w14:paraId="2B3F38C4" w14:textId="77777777"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podporuje vhodný zásah žáků do výkladu (dotaz, rozšiřující informace, upozornění na ch</w:t>
      </w:r>
      <w:r w:rsidR="00EB7C73" w:rsidRPr="00D24A58">
        <w:rPr>
          <w:iCs w:val="0"/>
        </w:rPr>
        <w:t>ybu) a adekvátně na něj reaguje</w:t>
      </w:r>
    </w:p>
    <w:p w14:paraId="33719145" w14:textId="77777777" w:rsidR="00D41C1B" w:rsidRDefault="00D41C1B" w:rsidP="00373959">
      <w:pPr>
        <w:pStyle w:val="kompetence"/>
      </w:pPr>
      <w:r>
        <w:t>Kompetence sociální a personální</w:t>
      </w:r>
    </w:p>
    <w:p w14:paraId="26DEC448" w14:textId="77777777" w:rsidR="00373959" w:rsidRPr="001A157C" w:rsidRDefault="00373959" w:rsidP="00373959">
      <w:pPr>
        <w:pStyle w:val="textik"/>
      </w:pPr>
      <w:r>
        <w:t>Učitel:</w:t>
      </w:r>
    </w:p>
    <w:p w14:paraId="4B1CCB2F" w14:textId="77777777"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 xml:space="preserve">využívá (především při praktických cvičeních) skupinovou práci a také podporuje </w:t>
      </w:r>
      <w:r w:rsidR="00EB7C73" w:rsidRPr="00D24A58">
        <w:rPr>
          <w:iCs w:val="0"/>
        </w:rPr>
        <w:t>řešení úloh v malých skupinkách</w:t>
      </w:r>
    </w:p>
    <w:p w14:paraId="2AAB996D" w14:textId="77777777"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vyhledává a podporuje talenty pomocí školních nebo celostátních soutěží (zapojuje talentovan</w:t>
      </w:r>
      <w:r w:rsidR="00EB7C73" w:rsidRPr="00D24A58">
        <w:rPr>
          <w:iCs w:val="0"/>
        </w:rPr>
        <w:t>é žáky do fyzikálních olympiád)</w:t>
      </w:r>
    </w:p>
    <w:p w14:paraId="1429ABCA" w14:textId="77777777" w:rsidR="00D41C1B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</w:pPr>
      <w:r w:rsidRPr="00D24A58">
        <w:rPr>
          <w:iCs w:val="0"/>
        </w:rPr>
        <w:t>vyžaduje dodržování stanovených pravidel (dbá na provozní řády učeben fyziky, dodržování dohodnutého způsobu z</w:t>
      </w:r>
      <w:r w:rsidR="00EB7C73" w:rsidRPr="00D24A58">
        <w:rPr>
          <w:iCs w:val="0"/>
        </w:rPr>
        <w:t>ápisu úloh, protokolů z měření</w:t>
      </w:r>
      <w:r w:rsidR="00EB7C73">
        <w:t>)</w:t>
      </w:r>
    </w:p>
    <w:p w14:paraId="1DB018E9" w14:textId="77777777" w:rsidR="00D41C1B" w:rsidRDefault="00D41C1B" w:rsidP="00373959">
      <w:pPr>
        <w:pStyle w:val="kompetence"/>
      </w:pPr>
      <w:r>
        <w:lastRenderedPageBreak/>
        <w:t>Kompetence občanské</w:t>
      </w:r>
    </w:p>
    <w:p w14:paraId="07B862C9" w14:textId="77777777" w:rsidR="00373959" w:rsidRPr="001A157C" w:rsidRDefault="00373959" w:rsidP="00373959">
      <w:pPr>
        <w:pStyle w:val="textik"/>
      </w:pPr>
      <w:r>
        <w:t>Učitel:</w:t>
      </w:r>
    </w:p>
    <w:p w14:paraId="47B27F14" w14:textId="77777777"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důsledně ko</w:t>
      </w:r>
      <w:r w:rsidR="00EB7C73" w:rsidRPr="00D24A58">
        <w:rPr>
          <w:iCs w:val="0"/>
        </w:rPr>
        <w:t>ntroluje plnění uložených úkolů</w:t>
      </w:r>
      <w:r w:rsidRPr="00D24A58">
        <w:rPr>
          <w:iCs w:val="0"/>
        </w:rPr>
        <w:t xml:space="preserve"> </w:t>
      </w:r>
    </w:p>
    <w:p w14:paraId="25C1F5BD" w14:textId="77777777" w:rsidR="00D41C1B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</w:pPr>
      <w:r w:rsidRPr="00D24A58">
        <w:rPr>
          <w:iCs w:val="0"/>
        </w:rPr>
        <w:t>pravidelně</w:t>
      </w:r>
      <w:r>
        <w:t xml:space="preserve"> využívá domácí p</w:t>
      </w:r>
      <w:r w:rsidR="00EB7C73">
        <w:t>řípravu ve vyučovacích hodinách</w:t>
      </w:r>
      <w:r>
        <w:t xml:space="preserve"> </w:t>
      </w:r>
    </w:p>
    <w:p w14:paraId="1CFD147A" w14:textId="77777777" w:rsidR="00D41C1B" w:rsidRDefault="00D41C1B" w:rsidP="00373959">
      <w:pPr>
        <w:pStyle w:val="kompetence"/>
      </w:pPr>
      <w:r>
        <w:t>Kompetence k</w:t>
      </w:r>
      <w:r w:rsidR="00373959">
        <w:t> </w:t>
      </w:r>
      <w:r>
        <w:t>podnikavosti</w:t>
      </w:r>
    </w:p>
    <w:p w14:paraId="3407445E" w14:textId="77777777" w:rsidR="00373959" w:rsidRDefault="00373959" w:rsidP="00373959">
      <w:pPr>
        <w:pStyle w:val="textik"/>
      </w:pPr>
      <w:r>
        <w:t>Učitel:</w:t>
      </w:r>
    </w:p>
    <w:p w14:paraId="15D69EE5" w14:textId="77777777" w:rsidR="00337F8E" w:rsidRPr="00D24A58" w:rsidRDefault="00337F8E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zařazuje práce s technikou a materiály (</w:t>
      </w:r>
      <w:r w:rsidR="00EB7C73" w:rsidRPr="00D24A58">
        <w:rPr>
          <w:iCs w:val="0"/>
        </w:rPr>
        <w:t>v hodinách praktických cvičení)</w:t>
      </w:r>
    </w:p>
    <w:p w14:paraId="659A7B60" w14:textId="77777777" w:rsidR="00337F8E" w:rsidRPr="00D24A58" w:rsidRDefault="00337F8E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podporuje žáky, aby stanovili vlastní postup práce, kontrolu výsledků a výsledky sami zhodnotili (nechá žáky, aby si při laboratorních pracích sami plánovali</w:t>
      </w:r>
      <w:r w:rsidR="00EB7C73" w:rsidRPr="00D24A58">
        <w:rPr>
          <w:iCs w:val="0"/>
        </w:rPr>
        <w:t xml:space="preserve"> jejich průběh)</w:t>
      </w:r>
    </w:p>
    <w:p w14:paraId="727BF6F3" w14:textId="77777777" w:rsidR="00337F8E" w:rsidRPr="00D24A58" w:rsidRDefault="00337F8E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při práci ve skupinách vede žáky ke společnému hledání efektivního řešení problému (při praktických cvičeních jsou žáci rozděleni na sku</w:t>
      </w:r>
      <w:r w:rsidR="00EB7C73" w:rsidRPr="00D24A58">
        <w:rPr>
          <w:iCs w:val="0"/>
        </w:rPr>
        <w:t>piny a v nich společně pracují)</w:t>
      </w:r>
    </w:p>
    <w:p w14:paraId="18BDC9C2" w14:textId="77777777" w:rsidR="00D41C1B" w:rsidRPr="00D24A58" w:rsidRDefault="00373959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vede ž</w:t>
      </w:r>
      <w:r w:rsidR="00D41C1B" w:rsidRPr="00D24A58">
        <w:rPr>
          <w:iCs w:val="0"/>
        </w:rPr>
        <w:t>ák</w:t>
      </w:r>
      <w:r w:rsidRPr="00D24A58">
        <w:rPr>
          <w:iCs w:val="0"/>
        </w:rPr>
        <w:t>y</w:t>
      </w:r>
      <w:r w:rsidR="00D41C1B" w:rsidRPr="00D24A58">
        <w:rPr>
          <w:iCs w:val="0"/>
        </w:rPr>
        <w:t xml:space="preserve"> </w:t>
      </w:r>
      <w:r w:rsidRPr="00D24A58">
        <w:rPr>
          <w:iCs w:val="0"/>
        </w:rPr>
        <w:t>k</w:t>
      </w:r>
      <w:r w:rsidR="00D41C1B" w:rsidRPr="00D24A58">
        <w:rPr>
          <w:iCs w:val="0"/>
        </w:rPr>
        <w:t xml:space="preserve"> cílevědom</w:t>
      </w:r>
      <w:r w:rsidRPr="00D24A58">
        <w:rPr>
          <w:iCs w:val="0"/>
        </w:rPr>
        <w:t>é</w:t>
      </w:r>
      <w:r w:rsidR="00D41C1B" w:rsidRPr="00D24A58">
        <w:rPr>
          <w:iCs w:val="0"/>
        </w:rPr>
        <w:t xml:space="preserve"> př</w:t>
      </w:r>
      <w:r w:rsidRPr="00D24A58">
        <w:rPr>
          <w:iCs w:val="0"/>
        </w:rPr>
        <w:t>í</w:t>
      </w:r>
      <w:r w:rsidR="00D41C1B" w:rsidRPr="00D24A58">
        <w:rPr>
          <w:iCs w:val="0"/>
        </w:rPr>
        <w:t>prav</w:t>
      </w:r>
      <w:r w:rsidRPr="00D24A58">
        <w:rPr>
          <w:iCs w:val="0"/>
        </w:rPr>
        <w:t>ě</w:t>
      </w:r>
      <w:r w:rsidR="00EB7C73" w:rsidRPr="00D24A58">
        <w:rPr>
          <w:iCs w:val="0"/>
        </w:rPr>
        <w:t xml:space="preserve"> na budoucí povolání, b</w:t>
      </w:r>
      <w:r w:rsidR="00D41C1B" w:rsidRPr="00D24A58">
        <w:rPr>
          <w:iCs w:val="0"/>
        </w:rPr>
        <w:t xml:space="preserve">ere </w:t>
      </w:r>
      <w:r w:rsidR="00DB593E" w:rsidRPr="00D24A58">
        <w:rPr>
          <w:iCs w:val="0"/>
        </w:rPr>
        <w:t xml:space="preserve">v </w:t>
      </w:r>
      <w:r w:rsidR="00D41C1B" w:rsidRPr="00D24A58">
        <w:rPr>
          <w:iCs w:val="0"/>
        </w:rPr>
        <w:t xml:space="preserve">úvahu </w:t>
      </w:r>
      <w:r w:rsidRPr="00D24A58">
        <w:rPr>
          <w:iCs w:val="0"/>
        </w:rPr>
        <w:t>jejich</w:t>
      </w:r>
      <w:r w:rsidR="00DB593E" w:rsidRPr="00D24A58">
        <w:rPr>
          <w:iCs w:val="0"/>
        </w:rPr>
        <w:t xml:space="preserve"> osobní předpoklady</w:t>
      </w:r>
    </w:p>
    <w:p w14:paraId="43F1C628" w14:textId="77777777" w:rsidR="00D41C1B" w:rsidRPr="00D24A58" w:rsidRDefault="00373959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 xml:space="preserve">motivuje žáky k </w:t>
      </w:r>
      <w:r w:rsidR="00D41C1B" w:rsidRPr="00D24A58">
        <w:rPr>
          <w:iCs w:val="0"/>
        </w:rPr>
        <w:t>uplatň</w:t>
      </w:r>
      <w:r w:rsidRPr="00D24A58">
        <w:rPr>
          <w:iCs w:val="0"/>
        </w:rPr>
        <w:t>ování</w:t>
      </w:r>
      <w:r w:rsidR="00D41C1B" w:rsidRPr="00D24A58">
        <w:rPr>
          <w:iCs w:val="0"/>
        </w:rPr>
        <w:t xml:space="preserve"> vlastní iniciativ</w:t>
      </w:r>
      <w:r w:rsidR="00DB593E" w:rsidRPr="00D24A58">
        <w:rPr>
          <w:iCs w:val="0"/>
        </w:rPr>
        <w:t>y</w:t>
      </w:r>
      <w:r w:rsidR="00D41C1B" w:rsidRPr="00D24A58">
        <w:rPr>
          <w:iCs w:val="0"/>
        </w:rPr>
        <w:t>, tvořivost</w:t>
      </w:r>
      <w:r w:rsidRPr="00D24A58">
        <w:rPr>
          <w:iCs w:val="0"/>
        </w:rPr>
        <w:t>i</w:t>
      </w:r>
      <w:r w:rsidR="00D41C1B" w:rsidRPr="00D24A58">
        <w:rPr>
          <w:iCs w:val="0"/>
        </w:rPr>
        <w:t>, aktivní</w:t>
      </w:r>
      <w:r w:rsidRPr="00D24A58">
        <w:rPr>
          <w:iCs w:val="0"/>
        </w:rPr>
        <w:t>ho</w:t>
      </w:r>
      <w:r w:rsidR="00D41C1B" w:rsidRPr="00D24A58">
        <w:rPr>
          <w:iCs w:val="0"/>
        </w:rPr>
        <w:t xml:space="preserve"> přístup</w:t>
      </w:r>
      <w:r w:rsidRPr="00D24A58">
        <w:rPr>
          <w:iCs w:val="0"/>
        </w:rPr>
        <w:t>u</w:t>
      </w:r>
      <w:r w:rsidR="00D41C1B" w:rsidRPr="00D24A58">
        <w:rPr>
          <w:iCs w:val="0"/>
        </w:rPr>
        <w:t xml:space="preserve"> zejména při samostatné pr</w:t>
      </w:r>
      <w:r w:rsidR="00EB7C73" w:rsidRPr="00D24A58">
        <w:rPr>
          <w:iCs w:val="0"/>
        </w:rPr>
        <w:t>áci a při praktických cvičeních</w:t>
      </w:r>
    </w:p>
    <w:p w14:paraId="2D4BCC97" w14:textId="77777777" w:rsidR="00D41C1B" w:rsidRPr="00D24A58" w:rsidRDefault="00337F8E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</w:t>
      </w:r>
      <w:r w:rsidR="00373959" w:rsidRPr="00D24A58">
        <w:rPr>
          <w:iCs w:val="0"/>
        </w:rPr>
        <w:t>ede ž</w:t>
      </w:r>
      <w:r w:rsidR="00D41C1B" w:rsidRPr="00D24A58">
        <w:rPr>
          <w:iCs w:val="0"/>
        </w:rPr>
        <w:t>ák</w:t>
      </w:r>
      <w:r w:rsidR="00373959" w:rsidRPr="00D24A58">
        <w:rPr>
          <w:iCs w:val="0"/>
        </w:rPr>
        <w:t>y</w:t>
      </w:r>
      <w:r w:rsidR="000B3B81" w:rsidRPr="00D24A58">
        <w:rPr>
          <w:iCs w:val="0"/>
        </w:rPr>
        <w:t xml:space="preserve">, </w:t>
      </w:r>
      <w:r w:rsidR="00D41C1B" w:rsidRPr="00D24A58">
        <w:rPr>
          <w:iCs w:val="0"/>
        </w:rPr>
        <w:t>zejména na úlohách z</w:t>
      </w:r>
      <w:r w:rsidR="000B3B81" w:rsidRPr="00D24A58">
        <w:rPr>
          <w:iCs w:val="0"/>
        </w:rPr>
        <w:t> </w:t>
      </w:r>
      <w:r w:rsidR="00D41C1B" w:rsidRPr="00D24A58">
        <w:rPr>
          <w:iCs w:val="0"/>
        </w:rPr>
        <w:t>praxe</w:t>
      </w:r>
      <w:r w:rsidR="000B3B81" w:rsidRPr="00D24A58">
        <w:rPr>
          <w:iCs w:val="0"/>
        </w:rPr>
        <w:t>, k získávání</w:t>
      </w:r>
      <w:r w:rsidR="00D41C1B" w:rsidRPr="00D24A58">
        <w:rPr>
          <w:iCs w:val="0"/>
        </w:rPr>
        <w:t xml:space="preserve"> informac</w:t>
      </w:r>
      <w:r w:rsidR="000B3B81" w:rsidRPr="00D24A58">
        <w:rPr>
          <w:iCs w:val="0"/>
        </w:rPr>
        <w:t>í</w:t>
      </w:r>
      <w:r w:rsidR="00D41C1B" w:rsidRPr="00D24A58">
        <w:rPr>
          <w:iCs w:val="0"/>
        </w:rPr>
        <w:t xml:space="preserve"> o pracovních otázkách a příležitostech,</w:t>
      </w:r>
      <w:r w:rsidR="00EB7C73" w:rsidRPr="00D24A58">
        <w:rPr>
          <w:iCs w:val="0"/>
        </w:rPr>
        <w:t xml:space="preserve"> pracovních oborech a uplatnění</w:t>
      </w:r>
    </w:p>
    <w:p w14:paraId="4FF49173" w14:textId="77777777" w:rsidR="00D41C1B" w:rsidRPr="00D24A58" w:rsidRDefault="00337F8E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v</w:t>
      </w:r>
      <w:r w:rsidR="00373959" w:rsidRPr="00D24A58">
        <w:rPr>
          <w:iCs w:val="0"/>
        </w:rPr>
        <w:t>ede ž</w:t>
      </w:r>
      <w:r w:rsidR="00D41C1B" w:rsidRPr="00D24A58">
        <w:rPr>
          <w:iCs w:val="0"/>
        </w:rPr>
        <w:t>ák</w:t>
      </w:r>
      <w:r w:rsidR="00373959" w:rsidRPr="00D24A58">
        <w:rPr>
          <w:iCs w:val="0"/>
        </w:rPr>
        <w:t>y</w:t>
      </w:r>
      <w:r w:rsidR="00D41C1B" w:rsidRPr="00D24A58">
        <w:rPr>
          <w:iCs w:val="0"/>
        </w:rPr>
        <w:t xml:space="preserve"> </w:t>
      </w:r>
      <w:r w:rsidR="00373959" w:rsidRPr="00D24A58">
        <w:rPr>
          <w:iCs w:val="0"/>
        </w:rPr>
        <w:t>k</w:t>
      </w:r>
      <w:r w:rsidR="00D41C1B" w:rsidRPr="00D24A58">
        <w:rPr>
          <w:iCs w:val="0"/>
        </w:rPr>
        <w:t xml:space="preserve"> dosažení cílů jak v oblasti teorie tak praxe, hodnotí dosažené výsledky, odstraňuje nedostatky a m</w:t>
      </w:r>
      <w:r w:rsidR="00EB7C73" w:rsidRPr="00D24A58">
        <w:rPr>
          <w:iCs w:val="0"/>
        </w:rPr>
        <w:t>otivuje se k úspěchu v činnosti</w:t>
      </w:r>
    </w:p>
    <w:p w14:paraId="747CC563" w14:textId="77777777" w:rsidR="00D41C1B" w:rsidRPr="00D24A58" w:rsidRDefault="00D41C1B" w:rsidP="0086230D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D24A58">
        <w:rPr>
          <w:iCs w:val="0"/>
        </w:rPr>
        <w:t>posuzuje</w:t>
      </w:r>
      <w:r w:rsidR="00EB7C73" w:rsidRPr="00D24A58">
        <w:rPr>
          <w:iCs w:val="0"/>
        </w:rPr>
        <w:t xml:space="preserve"> reálné situace, zvažuje rizika</w:t>
      </w:r>
    </w:p>
    <w:p w14:paraId="03FCF6B7" w14:textId="77777777" w:rsidR="002B5529" w:rsidRPr="002B5529" w:rsidRDefault="002B5529" w:rsidP="002B5529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</w:rPr>
      </w:pPr>
      <w:r w:rsidRPr="002B5529">
        <w:rPr>
          <w:rFonts w:ascii="Book Antiqua" w:eastAsia="Book Antiqua" w:hAnsi="Book Antiqua" w:cs="Book Antiqua"/>
          <w:b/>
          <w:color w:val="000000"/>
        </w:rPr>
        <w:t>Kompetence</w:t>
      </w:r>
      <w:r w:rsidRPr="002B5529">
        <w:rPr>
          <w:rFonts w:ascii="Book Antiqua" w:eastAsia="Book Antiqua" w:hAnsi="Book Antiqua" w:cs="Book Antiqua"/>
          <w:b/>
        </w:rPr>
        <w:t xml:space="preserve"> digitální</w:t>
      </w:r>
    </w:p>
    <w:p w14:paraId="1A917D96" w14:textId="77777777" w:rsidR="002B5529" w:rsidRPr="002B5529" w:rsidRDefault="002B5529" w:rsidP="002B5529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</w:rPr>
      </w:pPr>
      <w:r w:rsidRPr="002B5529">
        <w:rPr>
          <w:rFonts w:ascii="Book Antiqua" w:eastAsia="Book Antiqua" w:hAnsi="Book Antiqua" w:cs="Book Antiqua"/>
        </w:rPr>
        <w:t xml:space="preserve">Učitel vede </w:t>
      </w:r>
      <w:r w:rsidRPr="002B5529">
        <w:rPr>
          <w:rFonts w:ascii="Book Antiqua" w:eastAsia="Book Antiqua" w:hAnsi="Book Antiqua" w:cs="Book Antiqua"/>
          <w:color w:val="000000"/>
        </w:rPr>
        <w:t>žáka</w:t>
      </w:r>
      <w:r w:rsidRPr="002B5529">
        <w:rPr>
          <w:rFonts w:ascii="Book Antiqua" w:eastAsia="Book Antiqua" w:hAnsi="Book Antiqua" w:cs="Book Antiqua"/>
        </w:rPr>
        <w:t xml:space="preserve"> tak, že žák:</w:t>
      </w:r>
    </w:p>
    <w:p w14:paraId="5A8B9252" w14:textId="77777777" w:rsidR="002B5529" w:rsidRPr="002B5529" w:rsidRDefault="002B5529" w:rsidP="002B5529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2B5529">
        <w:rPr>
          <w:iCs w:val="0"/>
        </w:rPr>
        <w:t>ovládá potřebnou sadu digitálních zařízení, aplikací a služeb, využívá je při školní práci i při zapojení do veřejného života; digitální technologie a způsob jejich použití nastavuje a mění podle toho, jak se vyvíjejí dostupné možnosti a jak se mění jeho vlastní potřeby;</w:t>
      </w:r>
    </w:p>
    <w:p w14:paraId="377941C9" w14:textId="77777777" w:rsidR="002B5529" w:rsidRPr="002B5529" w:rsidRDefault="002B5529" w:rsidP="002B5529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2B5529">
        <w:rPr>
          <w:iCs w:val="0"/>
        </w:rPr>
        <w:t>získává, posuzuje, spravuje, sdílí a sděluje data, informace a digitální obsah v různých formátech; k tomu volí efektivní postupy, strategie a způsoby, které odpovídají konkrétní situaci a účelu;</w:t>
      </w:r>
    </w:p>
    <w:p w14:paraId="41DD885F" w14:textId="77777777" w:rsidR="002B5529" w:rsidRPr="002B5529" w:rsidRDefault="002B5529" w:rsidP="002B5529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2B5529">
        <w:rPr>
          <w:iCs w:val="0"/>
        </w:rPr>
        <w:t>vytváří, vylepšuje</w:t>
      </w:r>
      <w:r w:rsidRPr="002B5529">
        <w:t xml:space="preserve"> a propojuje digitální obsah v různých formátech; vyjadřuje se </w:t>
      </w:r>
      <w:r w:rsidRPr="002B5529">
        <w:rPr>
          <w:iCs w:val="0"/>
        </w:rPr>
        <w:t>za pomoci digitálních prostředků;</w:t>
      </w:r>
    </w:p>
    <w:p w14:paraId="6AC581DF" w14:textId="77777777" w:rsidR="002B5529" w:rsidRPr="002B5529" w:rsidRDefault="002B5529" w:rsidP="002B5529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</w:pPr>
      <w:r w:rsidRPr="002B5529">
        <w:rPr>
          <w:iCs w:val="0"/>
        </w:rPr>
        <w:t>navrhuje prostřednictvím digitálních technologií taková řešení, která mu pomohou vylepšit postupy či technologie; dokáže poradit s technickými problémy</w:t>
      </w:r>
      <w:r w:rsidRPr="002B5529">
        <w:t>;</w:t>
      </w:r>
    </w:p>
    <w:p w14:paraId="36142E4A" w14:textId="77777777" w:rsidR="002B5529" w:rsidRPr="002B5529" w:rsidRDefault="002B5529" w:rsidP="002B5529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2B5529">
        <w:rPr>
          <w:iCs w:val="0"/>
        </w:rPr>
        <w:t xml:space="preserve">vyrovnává se s proměnlivostí digitálních technologií a posuzuje, jak vývoj technologií ovlivňuje různé aspekty života jedince a společnosti a životní </w:t>
      </w:r>
      <w:r w:rsidRPr="002B5529">
        <w:rPr>
          <w:iCs w:val="0"/>
        </w:rPr>
        <w:lastRenderedPageBreak/>
        <w:t>prostředí, zvažuje rizika a přínosy;</w:t>
      </w:r>
    </w:p>
    <w:p w14:paraId="3F40A479" w14:textId="77777777" w:rsidR="002B5529" w:rsidRPr="002B5529" w:rsidRDefault="002B5529" w:rsidP="002B5529">
      <w:pPr>
        <w:pStyle w:val="odrkatext"/>
        <w:keepLines w:val="0"/>
        <w:numPr>
          <w:ilvl w:val="0"/>
          <w:numId w:val="8"/>
        </w:numPr>
        <w:tabs>
          <w:tab w:val="num" w:pos="681"/>
        </w:tabs>
        <w:ind w:left="681" w:hanging="227"/>
        <w:rPr>
          <w:iCs w:val="0"/>
        </w:rPr>
      </w:pPr>
      <w:r w:rsidRPr="002B5529">
        <w:rPr>
          <w:iCs w:val="0"/>
        </w:rPr>
        <w:t>předchází situacím ohrožujícím bezpečnost zařízení i dat, situacím ohrožujícím jeho tělesné a duševní zdraví; při spolupráci, komunikaci a sdílení informací v digitálním prostředí jedná eticky, s ohleduplností a respektem k druhým;</w:t>
      </w:r>
    </w:p>
    <w:p w14:paraId="76DDB101" w14:textId="6B82AE9E" w:rsidR="002B5529" w:rsidRPr="002B5529" w:rsidRDefault="002B5529" w:rsidP="0080781F">
      <w:pPr>
        <w:pStyle w:val="odrkatext"/>
        <w:keepLines w:val="0"/>
        <w:numPr>
          <w:ilvl w:val="0"/>
          <w:numId w:val="8"/>
        </w:numPr>
        <w:tabs>
          <w:tab w:val="num" w:pos="681"/>
          <w:tab w:val="left" w:pos="2640"/>
        </w:tabs>
        <w:ind w:left="681" w:hanging="227"/>
      </w:pPr>
      <w:r w:rsidRPr="002B5529">
        <w:t>využívá nástroje umělé inteligence k podpoře individualizovaného učení, procvičování učiva a sledování pokroku v učení, k získání inspirace, návrhům textů nebo multimédií; ověřuje obsah vygenerovaný AI a přizpůsobuje ho zadání tak, aby reflektoval žákovy vlastní myšlenky a finální podoba práce žáka byla jeho originálním</w:t>
      </w:r>
      <w:r w:rsidRPr="002B5529">
        <w:rPr>
          <w:rFonts w:eastAsia="Book Antiqua" w:cs="Book Antiqua"/>
        </w:rPr>
        <w:t xml:space="preserve"> dílem.</w:t>
      </w:r>
    </w:p>
    <w:p w14:paraId="71AD5448" w14:textId="31DC74C4" w:rsidR="002B5529" w:rsidRPr="002B5529" w:rsidRDefault="002B5529" w:rsidP="002B5529">
      <w:pPr>
        <w:tabs>
          <w:tab w:val="left" w:pos="2640"/>
        </w:tabs>
        <w:sectPr w:rsidR="002B5529" w:rsidRPr="002B5529" w:rsidSect="009E721C">
          <w:headerReference w:type="default" r:id="rId7"/>
          <w:footerReference w:type="even" r:id="rId8"/>
          <w:footerReference w:type="default" r:id="rId9"/>
          <w:footnotePr>
            <w:pos w:val="beneathText"/>
          </w:footnotePr>
          <w:pgSz w:w="11905" w:h="16837"/>
          <w:pgMar w:top="1418" w:right="1418" w:bottom="1418" w:left="1418" w:header="851" w:footer="851" w:gutter="0"/>
          <w:pgNumType w:start="97"/>
          <w:cols w:space="708"/>
        </w:sectPr>
      </w:pPr>
      <w:r>
        <w:tab/>
      </w:r>
    </w:p>
    <w:p w14:paraId="21874EF6" w14:textId="77777777" w:rsidR="00641BFA" w:rsidRDefault="00641BFA">
      <w:pPr>
        <w:pStyle w:val="kapitolka"/>
        <w:jc w:val="both"/>
      </w:pPr>
      <w:r>
        <w:lastRenderedPageBreak/>
        <w:t>Vzdělávací obsah</w:t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641BFA" w14:paraId="42C52E1B" w14:textId="77777777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5EECF022" w14:textId="77777777" w:rsidR="00641BFA" w:rsidRDefault="00B32098" w:rsidP="00B32098">
            <w:pPr>
              <w:pStyle w:val="kapitolkaosnovy"/>
              <w:tabs>
                <w:tab w:val="right" w:pos="14687"/>
              </w:tabs>
            </w:pPr>
            <w:r>
              <w:t>Fyzika</w:t>
            </w:r>
            <w:r>
              <w:tab/>
              <w:t>1. ročník čtyřletého</w:t>
            </w:r>
            <w:r w:rsidR="00641BFA">
              <w:t xml:space="preserve"> gymnázia</w:t>
            </w:r>
          </w:p>
        </w:tc>
      </w:tr>
      <w:tr w:rsidR="00641BFA" w14:paraId="088CB360" w14:textId="77777777">
        <w:tc>
          <w:tcPr>
            <w:tcW w:w="5103" w:type="dxa"/>
            <w:vAlign w:val="center"/>
          </w:tcPr>
          <w:p w14:paraId="21868EE9" w14:textId="77777777" w:rsidR="00641BFA" w:rsidRDefault="00641BFA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vAlign w:val="center"/>
          </w:tcPr>
          <w:p w14:paraId="422556F6" w14:textId="77777777" w:rsidR="00641BFA" w:rsidRDefault="00641BFA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14:paraId="2D85FECC" w14:textId="77777777" w:rsidR="00641BFA" w:rsidRDefault="00641BFA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641BFA" w14:paraId="19674746" w14:textId="77777777">
        <w:trPr>
          <w:cantSplit/>
        </w:trPr>
        <w:tc>
          <w:tcPr>
            <w:tcW w:w="10206" w:type="dxa"/>
            <w:gridSpan w:val="2"/>
          </w:tcPr>
          <w:p w14:paraId="18CA267F" w14:textId="77777777" w:rsidR="00641BFA" w:rsidRDefault="003E3AD1">
            <w:pPr>
              <w:pStyle w:val="nadpisodrky"/>
              <w:jc w:val="center"/>
              <w:rPr>
                <w:rStyle w:val="nadpisodrkyChar"/>
              </w:rPr>
            </w:pPr>
            <w:r>
              <w:rPr>
                <w:rStyle w:val="nadpisodrkyChar"/>
              </w:rPr>
              <w:t>Mechanika</w:t>
            </w:r>
          </w:p>
        </w:tc>
        <w:tc>
          <w:tcPr>
            <w:tcW w:w="4678" w:type="dxa"/>
            <w:vMerge w:val="restart"/>
          </w:tcPr>
          <w:p w14:paraId="1E338797" w14:textId="77777777" w:rsidR="00A24D08" w:rsidRPr="000B3B81" w:rsidRDefault="006E122E" w:rsidP="000B1F56">
            <w:pPr>
              <w:pStyle w:val="odrka"/>
              <w:numPr>
                <w:ilvl w:val="0"/>
                <w:numId w:val="0"/>
              </w:numPr>
              <w:rPr>
                <w:szCs w:val="20"/>
              </w:rPr>
            </w:pPr>
            <w:r>
              <w:rPr>
                <w:b/>
                <w:bCs/>
              </w:rPr>
              <w:t xml:space="preserve">MV </w:t>
            </w:r>
            <w:r w:rsidR="00A24D08">
              <w:rPr>
                <w:b/>
                <w:bCs/>
              </w:rPr>
              <w:t>MA</w:t>
            </w:r>
            <w:r w:rsidR="000B3B81" w:rsidRPr="00DB593E">
              <w:rPr>
                <w:bCs/>
              </w:rPr>
              <w:t xml:space="preserve"> –</w:t>
            </w:r>
            <w:r w:rsidR="000B3B81">
              <w:rPr>
                <w:b/>
                <w:bCs/>
              </w:rPr>
              <w:t xml:space="preserve"> </w:t>
            </w:r>
            <w:r w:rsidR="00A24D08" w:rsidRPr="000B3B81">
              <w:t>mocniny</w:t>
            </w:r>
            <w:r w:rsidR="000B3B81">
              <w:t xml:space="preserve">, </w:t>
            </w:r>
            <w:r w:rsidR="00A24D08" w:rsidRPr="000B3B81">
              <w:t>zaokrouhlování čísel</w:t>
            </w:r>
            <w:r w:rsidR="000B3B81">
              <w:t xml:space="preserve">, </w:t>
            </w:r>
            <w:r w:rsidR="00A24D08" w:rsidRPr="000B3B81">
              <w:rPr>
                <w:szCs w:val="20"/>
              </w:rPr>
              <w:t>jednotky</w:t>
            </w:r>
            <w:r w:rsidR="000B3B81">
              <w:rPr>
                <w:szCs w:val="20"/>
              </w:rPr>
              <w:t>,</w:t>
            </w:r>
            <w:r w:rsidR="005B33AB">
              <w:rPr>
                <w:szCs w:val="20"/>
              </w:rPr>
              <w:t xml:space="preserve"> </w:t>
            </w:r>
            <w:r w:rsidR="00A24D08" w:rsidRPr="000B3B81">
              <w:rPr>
                <w:szCs w:val="20"/>
              </w:rPr>
              <w:t>vektorový počet</w:t>
            </w:r>
          </w:p>
          <w:p w14:paraId="39E58133" w14:textId="77777777" w:rsidR="00DB593E" w:rsidRDefault="005B33AB" w:rsidP="00A24D08">
            <w:pPr>
              <w:pStyle w:val="odrka"/>
              <w:numPr>
                <w:ilvl w:val="0"/>
                <w:numId w:val="0"/>
              </w:numPr>
              <w:rPr>
                <w:b/>
                <w:bCs/>
              </w:rPr>
            </w:pPr>
            <w:r>
              <w:rPr>
                <w:b/>
                <w:bCs/>
              </w:rPr>
              <w:t>MV IN – zpracování protokolu</w:t>
            </w:r>
          </w:p>
          <w:p w14:paraId="349A5719" w14:textId="77777777" w:rsidR="00BC3115" w:rsidRDefault="00BC3115" w:rsidP="00A24D08">
            <w:pPr>
              <w:pStyle w:val="odrka"/>
              <w:numPr>
                <w:ilvl w:val="0"/>
                <w:numId w:val="0"/>
              </w:numPr>
              <w:rPr>
                <w:b/>
                <w:bCs/>
              </w:rPr>
            </w:pPr>
          </w:p>
          <w:p w14:paraId="200C1E32" w14:textId="77777777" w:rsidR="00A24D08" w:rsidRDefault="00A24D08" w:rsidP="00A24D08">
            <w:pPr>
              <w:pStyle w:val="odrka"/>
              <w:numPr>
                <w:ilvl w:val="0"/>
                <w:numId w:val="0"/>
              </w:numPr>
              <w:rPr>
                <w:b/>
                <w:bCs/>
              </w:rPr>
            </w:pPr>
            <w:r>
              <w:rPr>
                <w:b/>
                <w:bCs/>
              </w:rPr>
              <w:t xml:space="preserve">PT  </w:t>
            </w:r>
            <w:r w:rsidR="000B3B81">
              <w:rPr>
                <w:b/>
                <w:bCs/>
              </w:rPr>
              <w:t>VMEGS</w:t>
            </w:r>
          </w:p>
          <w:p w14:paraId="0BEF1BEA" w14:textId="77777777" w:rsidR="000B3B81" w:rsidRPr="000B3B81" w:rsidRDefault="000B3B81" w:rsidP="00A24D08">
            <w:pPr>
              <w:pStyle w:val="odrka"/>
              <w:numPr>
                <w:ilvl w:val="0"/>
                <w:numId w:val="0"/>
              </w:numPr>
              <w:ind w:left="-1"/>
              <w:rPr>
                <w:b/>
              </w:rPr>
            </w:pPr>
            <w:r w:rsidRPr="000B3B81">
              <w:rPr>
                <w:b/>
              </w:rPr>
              <w:t>Globalizační a rozvojové procesy</w:t>
            </w:r>
          </w:p>
          <w:p w14:paraId="6F0E98E0" w14:textId="77777777" w:rsidR="00A24D08" w:rsidRPr="000B3B81" w:rsidRDefault="00A24D08" w:rsidP="00A24D08">
            <w:pPr>
              <w:pStyle w:val="odrka"/>
              <w:numPr>
                <w:ilvl w:val="0"/>
                <w:numId w:val="0"/>
              </w:numPr>
              <w:ind w:left="-1"/>
              <w:rPr>
                <w:b/>
              </w:rPr>
            </w:pPr>
            <w:r w:rsidRPr="000B3B81">
              <w:rPr>
                <w:b/>
              </w:rPr>
              <w:t xml:space="preserve">Žijeme v Evropě </w:t>
            </w:r>
          </w:p>
          <w:p w14:paraId="1E0BC469" w14:textId="77777777"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</w:p>
          <w:p w14:paraId="447AAD83" w14:textId="77777777"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14:paraId="315F4B5D" w14:textId="77777777"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14:paraId="2FDB0148" w14:textId="77777777"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(rozhovory s žáky, navození vhodných</w:t>
            </w:r>
          </w:p>
          <w:p w14:paraId="7FCD0078" w14:textId="77777777"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fyzikálních problémů, referáty a jejich</w:t>
            </w:r>
          </w:p>
          <w:p w14:paraId="7697E936" w14:textId="77777777"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hodnocení)</w:t>
            </w:r>
          </w:p>
          <w:p w14:paraId="3CDAB2EE" w14:textId="77777777"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</w:p>
          <w:p w14:paraId="2D0F271C" w14:textId="77777777"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14:paraId="395C1E0F" w14:textId="77777777" w:rsidR="00A24D08" w:rsidRDefault="00A24D08" w:rsidP="00A24D0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(organizace práce vlastní nebo</w:t>
            </w:r>
            <w:r w:rsidR="000B3B81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ve skupině, rozhodování a řešení problémů, ohleduplnost, disciplinovanost, ochota pomoci)</w:t>
            </w:r>
          </w:p>
          <w:p w14:paraId="1DFA0AD4" w14:textId="77777777" w:rsidR="003E7F8B" w:rsidRDefault="003E7F8B" w:rsidP="003E7F8B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14:paraId="1C7E37A4" w14:textId="77777777" w:rsidR="003E7F8B" w:rsidRDefault="003E7F8B" w:rsidP="003E7F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(týmová práce, diskuse, obhajoba</w:t>
            </w:r>
            <w:r w:rsidR="000B3B81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vlastního názoru, schopnost kompromisu, přesná a srozumitelná komunikace)</w:t>
            </w:r>
          </w:p>
          <w:p w14:paraId="31295324" w14:textId="77777777" w:rsidR="003E7F8B" w:rsidRDefault="003E7F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41BFA" w14:paraId="06C128FF" w14:textId="77777777">
        <w:trPr>
          <w:cantSplit/>
        </w:trPr>
        <w:tc>
          <w:tcPr>
            <w:tcW w:w="5103" w:type="dxa"/>
          </w:tcPr>
          <w:p w14:paraId="2A260EF0" w14:textId="77777777" w:rsidR="00641BFA" w:rsidRDefault="00641BFA">
            <w:pPr>
              <w:pStyle w:val="odrka"/>
            </w:pPr>
            <w:r>
              <w:t xml:space="preserve">převádí jednotky používaných fyzikálních veličin   </w:t>
            </w:r>
          </w:p>
          <w:p w14:paraId="1117E41C" w14:textId="77777777" w:rsidR="00641BFA" w:rsidRDefault="00641BFA">
            <w:pPr>
              <w:pStyle w:val="odrka"/>
            </w:pPr>
            <w:r>
              <w:t xml:space="preserve">rozlišuje skalární a vektorové veličiny </w:t>
            </w:r>
            <w:r w:rsidR="006E122E">
              <w:t>a využ</w:t>
            </w:r>
            <w:r w:rsidR="0017667E">
              <w:t>í</w:t>
            </w:r>
            <w:r w:rsidR="006E122E">
              <w:t>vá je při řešení problémů a úloh</w:t>
            </w:r>
          </w:p>
          <w:p w14:paraId="5C96AE42" w14:textId="77777777" w:rsidR="00641BFA" w:rsidRDefault="00641BFA">
            <w:pPr>
              <w:pStyle w:val="odrka"/>
            </w:pPr>
            <w:r>
              <w:t>dodržuje zásady bezpečnosti a ochrany zdraví při praktických činnostech</w:t>
            </w:r>
          </w:p>
          <w:p w14:paraId="1BA7FAA3" w14:textId="77777777" w:rsidR="00641BFA" w:rsidRDefault="00641BFA">
            <w:pPr>
              <w:pStyle w:val="odrka"/>
            </w:pPr>
            <w:r>
              <w:t>změří vhodnou metodou a vhodnými prostředky určené fyzikální veličiny</w:t>
            </w:r>
          </w:p>
          <w:p w14:paraId="1646FED5" w14:textId="77777777" w:rsidR="00641BFA" w:rsidRDefault="00641BFA">
            <w:pPr>
              <w:pStyle w:val="odrka"/>
            </w:pPr>
            <w:r>
              <w:t>zpracuje a vyhodnotí výsledky měření, vypracuje protokol o provedeném měření na přiměřené obsahové a formální úrovni</w:t>
            </w:r>
          </w:p>
        </w:tc>
        <w:tc>
          <w:tcPr>
            <w:tcW w:w="5103" w:type="dxa"/>
          </w:tcPr>
          <w:p w14:paraId="3CAAED06" w14:textId="77777777" w:rsidR="003E3AD1" w:rsidRPr="00EE1D4B" w:rsidRDefault="003E3AD1" w:rsidP="003E3AD1">
            <w:pPr>
              <w:pStyle w:val="nadpisodrky"/>
              <w:rPr>
                <w:b w:val="0"/>
              </w:rPr>
            </w:pPr>
            <w:r w:rsidRPr="00EE1D4B">
              <w:rPr>
                <w:rStyle w:val="nadpisodrkyChar"/>
                <w:b/>
              </w:rPr>
              <w:t>Fyzikální veličiny a jejich měření</w:t>
            </w:r>
          </w:p>
          <w:p w14:paraId="0453C923" w14:textId="77777777" w:rsidR="00641BFA" w:rsidRDefault="00641BFA">
            <w:pPr>
              <w:pStyle w:val="odrka"/>
            </w:pPr>
            <w:r>
              <w:t>soustava fyzikálních veličin a jednotek mezinárodní soustava jednotek SI</w:t>
            </w:r>
          </w:p>
          <w:p w14:paraId="1D5801E8" w14:textId="77777777" w:rsidR="00641BFA" w:rsidRDefault="00641BFA">
            <w:pPr>
              <w:pStyle w:val="odrka"/>
            </w:pPr>
            <w:r>
              <w:t>převody jednotek</w:t>
            </w:r>
          </w:p>
          <w:p w14:paraId="544DF1FA" w14:textId="77777777" w:rsidR="00641BFA" w:rsidRDefault="00641BFA">
            <w:pPr>
              <w:pStyle w:val="odrka"/>
            </w:pPr>
            <w:r>
              <w:t>vektorové a skalární veličiny</w:t>
            </w:r>
          </w:p>
          <w:p w14:paraId="4D48F5B6" w14:textId="77777777" w:rsidR="00641BFA" w:rsidRDefault="00641BFA">
            <w:pPr>
              <w:pStyle w:val="odrka"/>
            </w:pPr>
            <w:r>
              <w:t>měření fyzikálních veličin, chyby měření, zpracování výsledků opakovaného měření fyzikální veličiny</w:t>
            </w:r>
          </w:p>
          <w:p w14:paraId="0307248F" w14:textId="77777777" w:rsidR="00641BFA" w:rsidRDefault="00641BFA">
            <w:pPr>
              <w:pStyle w:val="odrka"/>
              <w:numPr>
                <w:ilvl w:val="0"/>
                <w:numId w:val="0"/>
              </w:numPr>
              <w:tabs>
                <w:tab w:val="num" w:pos="340"/>
              </w:tabs>
              <w:ind w:left="340" w:hanging="227"/>
            </w:pPr>
          </w:p>
        </w:tc>
        <w:tc>
          <w:tcPr>
            <w:tcW w:w="4678" w:type="dxa"/>
            <w:vMerge/>
          </w:tcPr>
          <w:p w14:paraId="44122278" w14:textId="77777777" w:rsidR="00641BFA" w:rsidRDefault="00641BF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41BFA" w14:paraId="4A9A52B9" w14:textId="77777777">
        <w:trPr>
          <w:cantSplit/>
        </w:trPr>
        <w:tc>
          <w:tcPr>
            <w:tcW w:w="5103" w:type="dxa"/>
          </w:tcPr>
          <w:p w14:paraId="3B4E691F" w14:textId="77777777" w:rsidR="00F9264D" w:rsidRDefault="00F9264D" w:rsidP="00A24D08">
            <w:pPr>
              <w:pStyle w:val="odrka"/>
            </w:pPr>
            <w:r>
              <w:t>rozliší rovnoměrný a zrychlený</w:t>
            </w:r>
            <w:r w:rsidR="00A24D08">
              <w:t xml:space="preserve"> pohyb  </w:t>
            </w:r>
          </w:p>
          <w:p w14:paraId="4A23A3BA" w14:textId="77777777" w:rsidR="00A24D08" w:rsidRDefault="00A24D08" w:rsidP="00A24D08">
            <w:pPr>
              <w:pStyle w:val="odrka"/>
            </w:pPr>
            <w:r>
              <w:t>využívá základní kinematické vztahy pro</w:t>
            </w:r>
            <w:r w:rsidR="00F9264D">
              <w:t xml:space="preserve"> řešení úloh</w:t>
            </w:r>
            <w:r>
              <w:t xml:space="preserve"> </w:t>
            </w:r>
          </w:p>
          <w:p w14:paraId="544CEBC3" w14:textId="77777777" w:rsidR="00641BFA" w:rsidRDefault="00641BFA" w:rsidP="005B33AB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14:paraId="25FD85D6" w14:textId="77777777" w:rsidR="00A24D08" w:rsidRDefault="005B33AB" w:rsidP="00A24D08">
            <w:pPr>
              <w:pStyle w:val="nadpisodrky"/>
            </w:pPr>
            <w:r>
              <w:t>Kinematika</w:t>
            </w:r>
            <w:r w:rsidR="00A24D08">
              <w:t xml:space="preserve"> hmotného bodu</w:t>
            </w:r>
          </w:p>
          <w:p w14:paraId="0A042F19" w14:textId="77777777" w:rsidR="00A24D08" w:rsidRDefault="00A24D08" w:rsidP="00A24D08">
            <w:pPr>
              <w:pStyle w:val="odrka"/>
            </w:pPr>
            <w:r>
              <w:t xml:space="preserve">těleso, hmotný bod, poloha hmotného bodu, vztažná soustava </w:t>
            </w:r>
          </w:p>
          <w:p w14:paraId="5D8F8914" w14:textId="77777777" w:rsidR="00A24D08" w:rsidRDefault="00A24D08" w:rsidP="00A24D08">
            <w:pPr>
              <w:pStyle w:val="odrka"/>
            </w:pPr>
            <w:r>
              <w:t>trajektorie a dráha hmotného bodu</w:t>
            </w:r>
          </w:p>
          <w:p w14:paraId="668AAA8A" w14:textId="77777777" w:rsidR="00A24D08" w:rsidRDefault="00A24D08" w:rsidP="00A24D08">
            <w:pPr>
              <w:pStyle w:val="odrka"/>
            </w:pPr>
            <w:r>
              <w:t>průměrná a okamžitá rychlost</w:t>
            </w:r>
          </w:p>
          <w:p w14:paraId="70BD6E02" w14:textId="77777777" w:rsidR="00A24D08" w:rsidRDefault="00A24D08" w:rsidP="00A24D08">
            <w:pPr>
              <w:pStyle w:val="odrka"/>
            </w:pPr>
            <w:r>
              <w:t>rovnoměrný pohyb</w:t>
            </w:r>
          </w:p>
          <w:p w14:paraId="2E3248ED" w14:textId="77777777" w:rsidR="005B33AB" w:rsidRDefault="00A24D08" w:rsidP="005B33AB">
            <w:pPr>
              <w:pStyle w:val="odrka"/>
            </w:pPr>
            <w:r w:rsidRPr="00A24D08">
              <w:t>zrychlení</w:t>
            </w:r>
            <w:r w:rsidR="005B33AB">
              <w:t>,</w:t>
            </w:r>
            <w:r w:rsidRPr="00A24D08">
              <w:t xml:space="preserve"> rovnoměrně zrychlený (zpomalený) pohyb</w:t>
            </w:r>
          </w:p>
          <w:p w14:paraId="5A246BDC" w14:textId="77777777" w:rsidR="005B33AB" w:rsidRDefault="005B33AB" w:rsidP="005B33AB">
            <w:pPr>
              <w:pStyle w:val="odrka"/>
            </w:pPr>
            <w:r>
              <w:t>volný pád</w:t>
            </w:r>
          </w:p>
          <w:p w14:paraId="424AC6DD" w14:textId="77777777" w:rsidR="00641BFA" w:rsidRPr="00A24D08" w:rsidRDefault="005B33AB" w:rsidP="005B33AB">
            <w:pPr>
              <w:pStyle w:val="odrka"/>
            </w:pPr>
            <w:r>
              <w:t>rovnoměrný pohyb hmotného bodu po kružnici</w:t>
            </w:r>
          </w:p>
        </w:tc>
        <w:tc>
          <w:tcPr>
            <w:tcW w:w="4678" w:type="dxa"/>
            <w:vMerge/>
          </w:tcPr>
          <w:p w14:paraId="49BBF45C" w14:textId="77777777" w:rsidR="00641BFA" w:rsidRDefault="00641BFA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E7F8B" w14:paraId="62747D1E" w14:textId="77777777">
        <w:trPr>
          <w:cantSplit/>
        </w:trPr>
        <w:tc>
          <w:tcPr>
            <w:tcW w:w="5103" w:type="dxa"/>
          </w:tcPr>
          <w:p w14:paraId="1D64733A" w14:textId="77777777" w:rsidR="005B33AB" w:rsidRDefault="005B33AB" w:rsidP="005B33AB">
            <w:pPr>
              <w:pStyle w:val="odrka"/>
            </w:pPr>
            <w:r>
              <w:lastRenderedPageBreak/>
              <w:t>popíše síly působící v dané situaci na těleso a určí jejich výslednici</w:t>
            </w:r>
          </w:p>
          <w:p w14:paraId="31A540C1" w14:textId="77777777" w:rsidR="005B33AB" w:rsidRDefault="003E7F8B" w:rsidP="00416255">
            <w:pPr>
              <w:pStyle w:val="odrka"/>
            </w:pPr>
            <w:r>
              <w:t>využívá Newtonovy pohybové zákony při popisu</w:t>
            </w:r>
            <w:r w:rsidR="005B33AB">
              <w:t xml:space="preserve"> pohybu tělesa</w:t>
            </w:r>
            <w:r>
              <w:t xml:space="preserve"> a řešení fyzikálních úloh</w:t>
            </w:r>
          </w:p>
          <w:p w14:paraId="2BB1E6EF" w14:textId="77777777" w:rsidR="003E7F8B" w:rsidRDefault="003E7F8B" w:rsidP="00416255">
            <w:pPr>
              <w:pStyle w:val="odrka"/>
            </w:pPr>
            <w:r>
              <w:t>aplikuje zákon zachování</w:t>
            </w:r>
            <w:r w:rsidR="001950AC">
              <w:t xml:space="preserve"> hybnosti</w:t>
            </w:r>
          </w:p>
          <w:p w14:paraId="62F528DA" w14:textId="77777777" w:rsidR="003E7F8B" w:rsidRDefault="003E7F8B" w:rsidP="00416255">
            <w:pPr>
              <w:pStyle w:val="odrka"/>
            </w:pPr>
            <w:r>
              <w:t>rozliší inerciální a neinerciální vztažnou soustavu</w:t>
            </w:r>
          </w:p>
          <w:p w14:paraId="722D1EB7" w14:textId="77777777" w:rsidR="003E7F8B" w:rsidRDefault="003E7F8B" w:rsidP="00416255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14:paraId="4800456C" w14:textId="77777777" w:rsidR="003E7F8B" w:rsidRDefault="007D4F40" w:rsidP="00C70B48">
            <w:pPr>
              <w:pStyle w:val="nadpisodrky"/>
            </w:pPr>
            <w:r>
              <w:t>Dynamika</w:t>
            </w:r>
            <w:r w:rsidR="005B33AB">
              <w:t xml:space="preserve"> hmotného bodu</w:t>
            </w:r>
          </w:p>
          <w:p w14:paraId="4D740C49" w14:textId="77777777" w:rsidR="003E7F8B" w:rsidRDefault="003E7F8B" w:rsidP="00416255">
            <w:pPr>
              <w:pStyle w:val="odrka"/>
              <w:tabs>
                <w:tab w:val="left" w:pos="587"/>
              </w:tabs>
              <w:snapToGrid w:val="0"/>
            </w:pPr>
            <w:r>
              <w:t>vzájemné působení těles</w:t>
            </w:r>
          </w:p>
          <w:p w14:paraId="7808345E" w14:textId="77777777" w:rsidR="003E7F8B" w:rsidRDefault="003E7F8B" w:rsidP="00416255">
            <w:pPr>
              <w:pStyle w:val="odrka"/>
            </w:pPr>
            <w:r>
              <w:t>hmotnost a síla</w:t>
            </w:r>
          </w:p>
          <w:p w14:paraId="6DCDF0E8" w14:textId="77777777" w:rsidR="003E7F8B" w:rsidRDefault="003E7F8B" w:rsidP="00416255">
            <w:pPr>
              <w:pStyle w:val="odrka"/>
              <w:tabs>
                <w:tab w:val="left" w:pos="587"/>
              </w:tabs>
              <w:snapToGrid w:val="0"/>
            </w:pPr>
            <w:r>
              <w:t>Newtonovy pohybové zákony</w:t>
            </w:r>
          </w:p>
          <w:p w14:paraId="109FF0BE" w14:textId="77777777" w:rsidR="00A95738" w:rsidRDefault="00A95738" w:rsidP="00416255">
            <w:pPr>
              <w:pStyle w:val="odrka"/>
              <w:tabs>
                <w:tab w:val="left" w:pos="587"/>
              </w:tabs>
              <w:snapToGrid w:val="0"/>
            </w:pPr>
            <w:r>
              <w:t>třecí síla</w:t>
            </w:r>
          </w:p>
          <w:p w14:paraId="62E35142" w14:textId="77777777" w:rsidR="003E7F8B" w:rsidRDefault="003E7F8B" w:rsidP="00416255">
            <w:pPr>
              <w:pStyle w:val="odrka"/>
              <w:tabs>
                <w:tab w:val="left" w:pos="587"/>
              </w:tabs>
              <w:snapToGrid w:val="0"/>
            </w:pPr>
            <w:r>
              <w:t xml:space="preserve">hybnost tělesa, zákon zachování hybnosti </w:t>
            </w:r>
          </w:p>
          <w:p w14:paraId="45B13F92" w14:textId="77777777" w:rsidR="003E7F8B" w:rsidRDefault="003E7F8B" w:rsidP="00416255">
            <w:pPr>
              <w:pStyle w:val="odrka"/>
            </w:pPr>
            <w:r>
              <w:t>inerciální a neinerciální vztažná soustava</w:t>
            </w:r>
          </w:p>
          <w:p w14:paraId="3BE0A1C6" w14:textId="77777777" w:rsidR="003E7F8B" w:rsidRDefault="003E7F8B" w:rsidP="00416255">
            <w:pPr>
              <w:pStyle w:val="odrka"/>
            </w:pPr>
            <w:r>
              <w:t>ohraničená platnost zákonů klasické mechaniky</w:t>
            </w:r>
          </w:p>
        </w:tc>
        <w:tc>
          <w:tcPr>
            <w:tcW w:w="4678" w:type="dxa"/>
            <w:vMerge w:val="restart"/>
          </w:tcPr>
          <w:p w14:paraId="33AB0BB0" w14:textId="77777777" w:rsidR="003E7F8B" w:rsidRDefault="003E7F8B" w:rsidP="003E7F8B">
            <w:pPr>
              <w:pStyle w:val="odrka"/>
              <w:numPr>
                <w:ilvl w:val="0"/>
                <w:numId w:val="0"/>
              </w:numPr>
            </w:pPr>
            <w:r>
              <w:rPr>
                <w:b/>
                <w:bCs/>
              </w:rPr>
              <w:t>PT M</w:t>
            </w:r>
            <w:r w:rsidR="00BC3115">
              <w:rPr>
                <w:b/>
                <w:bCs/>
              </w:rPr>
              <w:t>E</w:t>
            </w:r>
            <w:r>
              <w:rPr>
                <w:b/>
                <w:bCs/>
              </w:rPr>
              <w:t>V</w:t>
            </w:r>
          </w:p>
          <w:p w14:paraId="43EC21D9" w14:textId="77777777" w:rsidR="003E7F8B" w:rsidRDefault="003E7F8B" w:rsidP="003E7F8B">
            <w:pPr>
              <w:pStyle w:val="odrka"/>
              <w:numPr>
                <w:ilvl w:val="0"/>
                <w:numId w:val="0"/>
              </w:numPr>
            </w:pPr>
            <w:r>
              <w:rPr>
                <w:rFonts w:cs="Times New Roman,Bold"/>
                <w:b/>
                <w:bCs/>
                <w:szCs w:val="20"/>
              </w:rPr>
              <w:t>Mediální produkty a jejich význam</w:t>
            </w:r>
          </w:p>
          <w:p w14:paraId="54DB638A" w14:textId="77777777" w:rsidR="003E7F8B" w:rsidRDefault="003E7F8B" w:rsidP="003E7F8B">
            <w:pPr>
              <w:pStyle w:val="odrka"/>
              <w:numPr>
                <w:ilvl w:val="0"/>
                <w:numId w:val="0"/>
              </w:numPr>
            </w:pPr>
            <w:r>
              <w:t>(tvorba mediálního sdělení – prezentace experimentálních výsledků, zpracování výsledků laboratorních prací, referáty</w:t>
            </w:r>
            <w:r w:rsidR="00936C7F">
              <w:t>)</w:t>
            </w:r>
          </w:p>
          <w:p w14:paraId="7F867993" w14:textId="77777777" w:rsidR="00C21348" w:rsidRDefault="00C21348" w:rsidP="003E7F8B">
            <w:pPr>
              <w:pStyle w:val="odrka"/>
              <w:numPr>
                <w:ilvl w:val="0"/>
                <w:numId w:val="0"/>
              </w:numPr>
            </w:pPr>
          </w:p>
          <w:p w14:paraId="64F2F170" w14:textId="77777777" w:rsidR="003E7F8B" w:rsidRPr="000B3B81" w:rsidRDefault="000B3B81" w:rsidP="003E7F8B">
            <w:pPr>
              <w:pStyle w:val="odrka"/>
              <w:numPr>
                <w:ilvl w:val="0"/>
                <w:numId w:val="0"/>
              </w:numPr>
              <w:rPr>
                <w:b/>
              </w:rPr>
            </w:pPr>
            <w:r w:rsidRPr="000B3B81">
              <w:rPr>
                <w:b/>
              </w:rPr>
              <w:t xml:space="preserve">Člověk a svět práce </w:t>
            </w:r>
          </w:p>
          <w:p w14:paraId="57254B66" w14:textId="77777777" w:rsidR="003E7F8B" w:rsidRDefault="003E7F8B" w:rsidP="000B3B81">
            <w:pPr>
              <w:pStyle w:val="odrka"/>
              <w:numPr>
                <w:ilvl w:val="0"/>
                <w:numId w:val="0"/>
              </w:numPr>
            </w:pPr>
            <w:r>
              <w:t>Práce s laboratorní technikou – základní laboratorní postupy a metody</w:t>
            </w:r>
          </w:p>
          <w:p w14:paraId="4CCA6F9B" w14:textId="77777777" w:rsidR="005B4132" w:rsidRDefault="005B4132" w:rsidP="005B4132">
            <w:pPr>
              <w:pStyle w:val="odrka"/>
              <w:numPr>
                <w:ilvl w:val="0"/>
                <w:numId w:val="0"/>
              </w:numPr>
            </w:pPr>
            <w:r>
              <w:t>zpracování výsledků měření použitím výpočetní techniky</w:t>
            </w:r>
          </w:p>
          <w:p w14:paraId="0D286833" w14:textId="77777777" w:rsidR="003E7F8B" w:rsidRDefault="003E7F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62322CAA" w14:textId="77777777" w:rsidR="00C21348" w:rsidRPr="000B3B81" w:rsidRDefault="00D82724" w:rsidP="000B3B81">
            <w:pPr>
              <w:pStyle w:val="odrka"/>
              <w:numPr>
                <w:ilvl w:val="0"/>
                <w:numId w:val="0"/>
              </w:numPr>
            </w:pPr>
            <w:r>
              <w:rPr>
                <w:b/>
              </w:rPr>
              <w:t xml:space="preserve">MV </w:t>
            </w:r>
            <w:r w:rsidR="00C21348" w:rsidRPr="000B3B81">
              <w:rPr>
                <w:b/>
              </w:rPr>
              <w:t>MA</w:t>
            </w:r>
            <w:r w:rsidR="00C21348">
              <w:t xml:space="preserve"> – výpočet neznámé ze vzorce</w:t>
            </w:r>
            <w:r w:rsidR="000B3B81">
              <w:t xml:space="preserve">, </w:t>
            </w:r>
            <w:r w:rsidR="00C21348">
              <w:t>lineární a kvadratická funkce,</w:t>
            </w:r>
            <w:r w:rsidR="000B3B81">
              <w:t xml:space="preserve"> </w:t>
            </w:r>
            <w:r w:rsidR="00C21348">
              <w:t>řešení kvadratických rovnic</w:t>
            </w:r>
            <w:r w:rsidR="000B3B81">
              <w:t xml:space="preserve">, </w:t>
            </w:r>
            <w:r w:rsidR="00C21348">
              <w:t>goniometrické funkce ostrého úhlu, oblouková míra</w:t>
            </w:r>
            <w:r w:rsidR="000B3B81">
              <w:t xml:space="preserve">, </w:t>
            </w:r>
            <w:r w:rsidR="00C21348">
              <w:t xml:space="preserve">práce s grafem – tvorba grafu a odečítání hodnot </w:t>
            </w:r>
          </w:p>
          <w:p w14:paraId="39E8622E" w14:textId="77777777" w:rsidR="00C21348" w:rsidRDefault="00C21348" w:rsidP="00C2134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230B522F" w14:textId="77777777" w:rsidR="00C21348" w:rsidRDefault="00C21348" w:rsidP="00C2134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45C95E4" w14:textId="77777777" w:rsidR="005B4132" w:rsidRDefault="005B4132" w:rsidP="00C2134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6EEF03DF" w14:textId="77777777" w:rsidR="005B4132" w:rsidRDefault="005B4132" w:rsidP="00C21348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E7F8B" w14:paraId="5D9B1760" w14:textId="77777777">
        <w:trPr>
          <w:cantSplit/>
        </w:trPr>
        <w:tc>
          <w:tcPr>
            <w:tcW w:w="5103" w:type="dxa"/>
          </w:tcPr>
          <w:p w14:paraId="29F0D286" w14:textId="77777777" w:rsidR="003E7F8B" w:rsidRDefault="00D9651D" w:rsidP="00416255">
            <w:pPr>
              <w:pStyle w:val="odrka"/>
            </w:pPr>
            <w:r>
              <w:t>zná</w:t>
            </w:r>
            <w:r w:rsidR="003E7F8B">
              <w:t xml:space="preserve"> souvislost mezi vykonanou prací a výkonem</w:t>
            </w:r>
          </w:p>
          <w:p w14:paraId="16C9245E" w14:textId="77777777" w:rsidR="003E7F8B" w:rsidRDefault="003E7F8B" w:rsidP="00416255">
            <w:pPr>
              <w:pStyle w:val="odrka"/>
              <w:rPr>
                <w:u w:val="single"/>
              </w:rPr>
            </w:pPr>
            <w:r>
              <w:t xml:space="preserve">uvádí </w:t>
            </w:r>
            <w:r w:rsidR="00BC3115">
              <w:t xml:space="preserve">příklady </w:t>
            </w:r>
            <w:r>
              <w:t>souvislost</w:t>
            </w:r>
            <w:r w:rsidR="00BC3115">
              <w:t>i</w:t>
            </w:r>
            <w:r>
              <w:t xml:space="preserve"> mezi konáním práce a kinetickou /potenciální energií</w:t>
            </w:r>
          </w:p>
          <w:p w14:paraId="3D84DAC7" w14:textId="77777777" w:rsidR="003E7F8B" w:rsidRDefault="003E7F8B" w:rsidP="00416255">
            <w:pPr>
              <w:pStyle w:val="odrka"/>
            </w:pPr>
            <w:r>
              <w:t>využívá zákon zachování mechanické energie k řešení problémů a úloh</w:t>
            </w:r>
          </w:p>
          <w:p w14:paraId="2CC9D9B6" w14:textId="77777777" w:rsidR="003E7F8B" w:rsidRDefault="003E7F8B" w:rsidP="00416255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14:paraId="56B1F7A7" w14:textId="77777777" w:rsidR="003E7F8B" w:rsidRDefault="003E7F8B" w:rsidP="003E3AD1">
            <w:pPr>
              <w:pStyle w:val="nadpisodrky"/>
            </w:pPr>
            <w:r>
              <w:t>Práce, energie</w:t>
            </w:r>
          </w:p>
          <w:p w14:paraId="0476A806" w14:textId="77777777" w:rsidR="003E7F8B" w:rsidRDefault="003E7F8B" w:rsidP="00416255">
            <w:pPr>
              <w:pStyle w:val="odrka"/>
            </w:pPr>
            <w:r>
              <w:t>mechanická práce stálé síly</w:t>
            </w:r>
          </w:p>
          <w:p w14:paraId="5718A64D" w14:textId="77777777" w:rsidR="003E7F8B" w:rsidRDefault="003E7F8B" w:rsidP="00416255">
            <w:pPr>
              <w:pStyle w:val="odrka"/>
            </w:pPr>
            <w:r>
              <w:t xml:space="preserve">výkon a účinnost </w:t>
            </w:r>
          </w:p>
          <w:p w14:paraId="67B0B3AF" w14:textId="77777777" w:rsidR="003E7F8B" w:rsidRDefault="003E7F8B" w:rsidP="00416255">
            <w:pPr>
              <w:pStyle w:val="odrka"/>
            </w:pPr>
            <w:r>
              <w:t xml:space="preserve">kinetická energie </w:t>
            </w:r>
          </w:p>
          <w:p w14:paraId="00EA2701" w14:textId="77777777" w:rsidR="003E7F8B" w:rsidRDefault="003E7F8B" w:rsidP="00416255">
            <w:pPr>
              <w:pStyle w:val="odrka"/>
              <w:rPr>
                <w:sz w:val="24"/>
              </w:rPr>
            </w:pPr>
            <w:r>
              <w:t>potenciální energie</w:t>
            </w:r>
          </w:p>
          <w:p w14:paraId="31E71074" w14:textId="77777777" w:rsidR="003E7F8B" w:rsidRDefault="003E7F8B" w:rsidP="00416255">
            <w:pPr>
              <w:pStyle w:val="odrka"/>
              <w:rPr>
                <w:sz w:val="24"/>
              </w:rPr>
            </w:pPr>
            <w:r>
              <w:t>mechanická energie</w:t>
            </w:r>
          </w:p>
          <w:p w14:paraId="086F09BD" w14:textId="77777777" w:rsidR="003E7F8B" w:rsidRDefault="003E7F8B" w:rsidP="00416255">
            <w:pPr>
              <w:pStyle w:val="odrka"/>
            </w:pPr>
            <w:r>
              <w:t>zákon zachování energie, zákon zachování mechanické</w:t>
            </w:r>
            <w:r>
              <w:rPr>
                <w:sz w:val="24"/>
              </w:rPr>
              <w:t xml:space="preserve"> </w:t>
            </w:r>
            <w:r>
              <w:t>energie</w:t>
            </w:r>
          </w:p>
        </w:tc>
        <w:tc>
          <w:tcPr>
            <w:tcW w:w="4678" w:type="dxa"/>
            <w:vMerge/>
          </w:tcPr>
          <w:p w14:paraId="26D53D3D" w14:textId="77777777" w:rsidR="003E7F8B" w:rsidRDefault="003E7F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E7F8B" w14:paraId="14FC8018" w14:textId="77777777">
        <w:trPr>
          <w:cantSplit/>
        </w:trPr>
        <w:tc>
          <w:tcPr>
            <w:tcW w:w="5103" w:type="dxa"/>
          </w:tcPr>
          <w:p w14:paraId="21DCA7A3" w14:textId="77777777" w:rsidR="003E7F8B" w:rsidRPr="00C21348" w:rsidRDefault="003E7F8B" w:rsidP="00C21348">
            <w:pPr>
              <w:pStyle w:val="odrka"/>
            </w:pPr>
            <w:r w:rsidRPr="00C21348">
              <w:t xml:space="preserve">objasní silové působení gravitačního pole a popíše ho příslušnými veličinami </w:t>
            </w:r>
          </w:p>
          <w:p w14:paraId="2917EDA3" w14:textId="77777777" w:rsidR="003E7F8B" w:rsidRPr="00C21348" w:rsidRDefault="003E7F8B" w:rsidP="00C21348">
            <w:pPr>
              <w:pStyle w:val="odrka"/>
            </w:pPr>
            <w:r w:rsidRPr="00C21348">
              <w:t>vysvětlí s využitím Newtonova gravitačního zákona pohyby</w:t>
            </w:r>
          </w:p>
          <w:p w14:paraId="16043C64" w14:textId="77777777" w:rsidR="003E7F8B" w:rsidRDefault="003E7F8B" w:rsidP="00C21348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14:paraId="3B8D8851" w14:textId="77777777" w:rsidR="003E7F8B" w:rsidRDefault="003E7F8B" w:rsidP="003E3AD1">
            <w:pPr>
              <w:pStyle w:val="nadpisodrky"/>
            </w:pPr>
            <w:r>
              <w:t>Gravitační pole</w:t>
            </w:r>
          </w:p>
          <w:p w14:paraId="3FB369E9" w14:textId="77777777" w:rsidR="003E7F8B" w:rsidRDefault="00EB7C73" w:rsidP="00641BFA">
            <w:pPr>
              <w:pStyle w:val="odrka"/>
            </w:pPr>
            <w:r>
              <w:t>g</w:t>
            </w:r>
            <w:r w:rsidR="003E7F8B">
              <w:t>ravitační pole a jeho charakteristika</w:t>
            </w:r>
          </w:p>
          <w:p w14:paraId="60F2EB5B" w14:textId="77777777" w:rsidR="003E7F8B" w:rsidRDefault="003E7F8B" w:rsidP="00641BFA">
            <w:pPr>
              <w:pStyle w:val="odrka"/>
            </w:pPr>
            <w:r>
              <w:t>Newtonův gravitační zákon</w:t>
            </w:r>
          </w:p>
          <w:p w14:paraId="623BE87C" w14:textId="77777777" w:rsidR="003E7F8B" w:rsidRPr="00C21348" w:rsidRDefault="003E7F8B" w:rsidP="002C74ED">
            <w:pPr>
              <w:pStyle w:val="odrka"/>
            </w:pPr>
            <w:r>
              <w:t>pohyby těles v homogenním tíhovém poli Země</w:t>
            </w:r>
          </w:p>
        </w:tc>
        <w:tc>
          <w:tcPr>
            <w:tcW w:w="4678" w:type="dxa"/>
            <w:vMerge/>
          </w:tcPr>
          <w:p w14:paraId="2F52C280" w14:textId="77777777" w:rsidR="003E7F8B" w:rsidRDefault="003E7F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E7F8B" w14:paraId="4F4F203F" w14:textId="77777777">
        <w:trPr>
          <w:cantSplit/>
        </w:trPr>
        <w:tc>
          <w:tcPr>
            <w:tcW w:w="5103" w:type="dxa"/>
          </w:tcPr>
          <w:p w14:paraId="35CAD928" w14:textId="77777777" w:rsidR="00C21348" w:rsidRDefault="00C21348" w:rsidP="00C21348">
            <w:pPr>
              <w:pStyle w:val="odrka"/>
            </w:pPr>
            <w:r>
              <w:t>popisuje translační a rotační pohyb tuhého tělesa</w:t>
            </w:r>
          </w:p>
          <w:p w14:paraId="41F9B576" w14:textId="77777777" w:rsidR="00C21348" w:rsidRDefault="00C21348" w:rsidP="00C21348">
            <w:pPr>
              <w:pStyle w:val="odrka"/>
            </w:pPr>
            <w:r>
              <w:t>určí v konkrétních situacích momenty sil a výsledný moment</w:t>
            </w:r>
          </w:p>
          <w:p w14:paraId="23B35938" w14:textId="77777777" w:rsidR="003E7F8B" w:rsidRDefault="00C21348" w:rsidP="00936C7F">
            <w:pPr>
              <w:pStyle w:val="odrka"/>
            </w:pPr>
            <w:r>
              <w:t xml:space="preserve">využije momentovou větu pro řešení </w:t>
            </w:r>
            <w:r w:rsidR="00936C7F">
              <w:t>  základních úloh</w:t>
            </w:r>
          </w:p>
        </w:tc>
        <w:tc>
          <w:tcPr>
            <w:tcW w:w="5103" w:type="dxa"/>
          </w:tcPr>
          <w:p w14:paraId="32727BA8" w14:textId="77777777" w:rsidR="003E7F8B" w:rsidRDefault="003E7F8B" w:rsidP="003E3AD1">
            <w:pPr>
              <w:pStyle w:val="nadpisodrky"/>
            </w:pPr>
            <w:r>
              <w:t>Mechanika tuhého tělesa</w:t>
            </w:r>
          </w:p>
          <w:p w14:paraId="6CFEAC5A" w14:textId="77777777" w:rsidR="003E7F8B" w:rsidRPr="003E7F8B" w:rsidRDefault="00EB7C73" w:rsidP="003E7F8B">
            <w:pPr>
              <w:pStyle w:val="odrka"/>
            </w:pPr>
            <w:r>
              <w:t>t</w:t>
            </w:r>
            <w:r w:rsidR="003E7F8B" w:rsidRPr="003E7F8B">
              <w:t>uhé těleso a jeho pohyby</w:t>
            </w:r>
          </w:p>
          <w:p w14:paraId="0126EE1D" w14:textId="77777777" w:rsidR="003E7F8B" w:rsidRPr="003E7F8B" w:rsidRDefault="003E7F8B" w:rsidP="003E7F8B">
            <w:pPr>
              <w:pStyle w:val="odrka"/>
            </w:pPr>
            <w:r w:rsidRPr="003E7F8B">
              <w:t>moment síly, momentová věta</w:t>
            </w:r>
          </w:p>
          <w:p w14:paraId="4D8973ED" w14:textId="77777777" w:rsidR="003E7F8B" w:rsidRPr="003E7F8B" w:rsidRDefault="003E7F8B" w:rsidP="00C70B48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678" w:type="dxa"/>
            <w:vMerge/>
          </w:tcPr>
          <w:p w14:paraId="2D311714" w14:textId="77777777" w:rsidR="003E7F8B" w:rsidRDefault="003E7F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E7F8B" w14:paraId="3791AC32" w14:textId="77777777">
        <w:trPr>
          <w:cantSplit/>
        </w:trPr>
        <w:tc>
          <w:tcPr>
            <w:tcW w:w="5103" w:type="dxa"/>
          </w:tcPr>
          <w:p w14:paraId="299503C1" w14:textId="77777777" w:rsidR="00C21348" w:rsidRDefault="00C21348" w:rsidP="00C21348">
            <w:pPr>
              <w:pStyle w:val="odrka"/>
            </w:pPr>
            <w:r>
              <w:lastRenderedPageBreak/>
              <w:t>určí tlak v kapalině s použitím Pascalova zákona</w:t>
            </w:r>
          </w:p>
          <w:p w14:paraId="54BDC80C" w14:textId="77777777" w:rsidR="00C21348" w:rsidRDefault="00C21348" w:rsidP="00C21348">
            <w:pPr>
              <w:pStyle w:val="odrka"/>
            </w:pPr>
            <w:r>
              <w:t>vypočítá hydrostatický tlak v daném místě kapaliny</w:t>
            </w:r>
          </w:p>
          <w:p w14:paraId="0FB05266" w14:textId="77777777" w:rsidR="00C21348" w:rsidRDefault="00C21348" w:rsidP="00C21348">
            <w:pPr>
              <w:pStyle w:val="odrka"/>
            </w:pPr>
            <w:r>
              <w:t>využívá Archimédův zákon v praktických úlohách</w:t>
            </w:r>
          </w:p>
          <w:p w14:paraId="7A55C4F4" w14:textId="77777777" w:rsidR="003E7F8B" w:rsidRDefault="003E7F8B" w:rsidP="002C74ED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14:paraId="4771C3CB" w14:textId="77777777" w:rsidR="00C21348" w:rsidRDefault="00C21348" w:rsidP="003E3AD1">
            <w:pPr>
              <w:pStyle w:val="nadpisodrky"/>
            </w:pPr>
            <w:r>
              <w:t>Mechanika kapalin a plynů</w:t>
            </w:r>
          </w:p>
          <w:p w14:paraId="72712606" w14:textId="77777777" w:rsidR="00C21348" w:rsidRDefault="00C21348" w:rsidP="00C21348">
            <w:pPr>
              <w:pStyle w:val="odrka"/>
            </w:pPr>
            <w:r>
              <w:t>tlak vnějších sil, tlaková síla</w:t>
            </w:r>
          </w:p>
          <w:p w14:paraId="79CCA7DE" w14:textId="77777777" w:rsidR="00C21348" w:rsidRDefault="00C21348" w:rsidP="00C21348">
            <w:pPr>
              <w:pStyle w:val="odrka"/>
            </w:pPr>
            <w:r>
              <w:t>Pascalův zákon</w:t>
            </w:r>
          </w:p>
          <w:p w14:paraId="3B50DADF" w14:textId="77777777" w:rsidR="00C21348" w:rsidRDefault="00C21348" w:rsidP="00C21348">
            <w:pPr>
              <w:pStyle w:val="odrka"/>
            </w:pPr>
            <w:r>
              <w:t>hydrostatický tlak</w:t>
            </w:r>
          </w:p>
          <w:p w14:paraId="27E97428" w14:textId="77777777" w:rsidR="00C21348" w:rsidRDefault="00C21348" w:rsidP="00C21348">
            <w:pPr>
              <w:pStyle w:val="odrka"/>
            </w:pPr>
            <w:r>
              <w:t>vztlaková síla</w:t>
            </w:r>
          </w:p>
          <w:p w14:paraId="4219DF86" w14:textId="77777777" w:rsidR="003E7F8B" w:rsidRDefault="00C21348" w:rsidP="00EE1D4B">
            <w:pPr>
              <w:pStyle w:val="odrka"/>
            </w:pPr>
            <w:r>
              <w:t>Archimédův zákon, plování těles</w:t>
            </w:r>
          </w:p>
        </w:tc>
        <w:tc>
          <w:tcPr>
            <w:tcW w:w="4678" w:type="dxa"/>
          </w:tcPr>
          <w:p w14:paraId="75A0EBF9" w14:textId="77777777" w:rsidR="00C21348" w:rsidRDefault="00C21348" w:rsidP="00C21348">
            <w:pPr>
              <w:pStyle w:val="Zkladntextodsazen2"/>
            </w:pPr>
          </w:p>
          <w:p w14:paraId="3989968F" w14:textId="77777777" w:rsidR="003E7F8B" w:rsidRDefault="003E7F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6E61C363" w14:textId="77777777" w:rsidR="003E7F8B" w:rsidRDefault="003E7F8B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6A87BE1F" w14:textId="77777777" w:rsidR="003E3AD1" w:rsidRPr="005B4132" w:rsidRDefault="00641BFA" w:rsidP="005B4132">
      <w:pPr>
        <w:rPr>
          <w:sz w:val="4"/>
          <w:szCs w:val="4"/>
        </w:rPr>
      </w:pPr>
      <w:r>
        <w:br w:type="page"/>
      </w: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C70B48" w14:paraId="2B6CF696" w14:textId="77777777" w:rsidTr="00306DA1">
        <w:tc>
          <w:tcPr>
            <w:tcW w:w="148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95A1CC" w14:textId="77777777" w:rsidR="00C70B48" w:rsidRDefault="00C70B48" w:rsidP="00306DA1">
            <w:pPr>
              <w:pStyle w:val="kapitolkaosnovy"/>
              <w:tabs>
                <w:tab w:val="right" w:pos="14687"/>
              </w:tabs>
            </w:pPr>
            <w:r>
              <w:lastRenderedPageBreak/>
              <w:t>Fyzika</w:t>
            </w:r>
            <w:r>
              <w:tab/>
              <w:t>2. ročník čtyřletého gymnázia</w:t>
            </w:r>
          </w:p>
        </w:tc>
      </w:tr>
      <w:tr w:rsidR="00C70B48" w14:paraId="7F7DAF71" w14:textId="77777777" w:rsidTr="00306DA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AC7D" w14:textId="77777777" w:rsidR="00C70B48" w:rsidRDefault="00C70B48" w:rsidP="00306DA1">
            <w:pPr>
              <w:pStyle w:val="tabulkanadpis"/>
              <w:snapToGrid w:val="0"/>
              <w:ind w:left="360"/>
              <w:rPr>
                <w:rFonts w:cs="Book Antiqua"/>
              </w:rPr>
            </w:pPr>
            <w:r>
              <w:rPr>
                <w:rFonts w:cs="Book Antiqua"/>
              </w:rPr>
              <w:t>Školní výstupy</w:t>
            </w:r>
            <w:r>
              <w:rPr>
                <w:rFonts w:cs="Book Antiqua"/>
              </w:rPr>
              <w:br/>
              <w:t>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202A3" w14:textId="77777777" w:rsidR="00C70B48" w:rsidRDefault="00C70B48" w:rsidP="00306DA1">
            <w:pPr>
              <w:pStyle w:val="tabulkanadpis"/>
              <w:snapToGrid w:val="0"/>
              <w:rPr>
                <w:rFonts w:cs="Book Antiqua"/>
              </w:rPr>
            </w:pPr>
            <w:r>
              <w:rPr>
                <w:rFonts w:cs="Book Antiqua"/>
              </w:rPr>
              <w:t>Učivo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C0F23" w14:textId="77777777" w:rsidR="00C70B48" w:rsidRDefault="00C70B48" w:rsidP="00306DA1">
            <w:pPr>
              <w:pStyle w:val="tabulkanadpis"/>
              <w:snapToGrid w:val="0"/>
              <w:rPr>
                <w:rFonts w:cs="Book Antiqua"/>
              </w:rPr>
            </w:pPr>
            <w:r>
              <w:rPr>
                <w:rFonts w:cs="Book Antiqua"/>
              </w:rPr>
              <w:t>Mezipředmětové vztahy,</w:t>
            </w:r>
            <w:r>
              <w:rPr>
                <w:rFonts w:cs="Book Antiqua"/>
              </w:rPr>
              <w:br/>
              <w:t xml:space="preserve"> průřezová témata</w:t>
            </w:r>
          </w:p>
        </w:tc>
      </w:tr>
      <w:tr w:rsidR="00C70B48" w14:paraId="6A7F569D" w14:textId="77777777" w:rsidTr="00306DA1"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07A77" w14:textId="77777777" w:rsidR="00C70B48" w:rsidRDefault="00C70B48" w:rsidP="00306DA1">
            <w:pPr>
              <w:pStyle w:val="nadpisodrky"/>
              <w:jc w:val="center"/>
              <w:rPr>
                <w:rStyle w:val="nadpisodrkyChar"/>
                <w:rFonts w:ascii="Times New Roman" w:hAnsi="Times New Roman" w:cs="Times New Roman"/>
                <w:szCs w:val="20"/>
              </w:rPr>
            </w:pPr>
            <w:r>
              <w:rPr>
                <w:rFonts w:cs="Book Antiqua"/>
              </w:rPr>
              <w:t>Struktura a vlastnosti látek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6D6CF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</w:p>
          <w:p w14:paraId="1F0BAA27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 xml:space="preserve">PT MEV </w:t>
            </w:r>
          </w:p>
          <w:p w14:paraId="1D8B63AD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Média a mediální produkce</w:t>
            </w:r>
          </w:p>
          <w:p w14:paraId="077B9E98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sz w:val="20"/>
                <w:szCs w:val="20"/>
              </w:rPr>
              <w:t xml:space="preserve">(příprava vlastních materiálů, referáty, </w:t>
            </w:r>
            <w:proofErr w:type="spellStart"/>
            <w:r>
              <w:rPr>
                <w:rFonts w:ascii="Book Antiqua" w:hAnsi="Book Antiqua" w:cs="Book Antiqua"/>
                <w:sz w:val="20"/>
                <w:szCs w:val="20"/>
              </w:rPr>
              <w:t>tématické</w:t>
            </w:r>
            <w:proofErr w:type="spellEnd"/>
            <w:r>
              <w:rPr>
                <w:rFonts w:ascii="Book Antiqua" w:hAnsi="Book Antiqua" w:cs="Book Antiqua"/>
                <w:sz w:val="20"/>
                <w:szCs w:val="20"/>
              </w:rPr>
              <w:t xml:space="preserve"> nástěnky, využití médií pro získávání informací)</w:t>
            </w:r>
          </w:p>
          <w:p w14:paraId="2C7FF048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  <w:p w14:paraId="4331C370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CH</w:t>
            </w:r>
            <w:r>
              <w:rPr>
                <w:rFonts w:ascii="Book Antiqua" w:hAnsi="Book Antiqua" w:cs="Book Antiqua"/>
                <w:sz w:val="20"/>
                <w:szCs w:val="20"/>
              </w:rPr>
              <w:t xml:space="preserve"> – využití znalostí o látkovém množství, </w:t>
            </w:r>
            <w:proofErr w:type="spellStart"/>
            <w:r>
              <w:rPr>
                <w:rFonts w:ascii="Book Antiqua" w:hAnsi="Book Antiqua" w:cs="Book Antiqua"/>
                <w:sz w:val="20"/>
                <w:szCs w:val="20"/>
              </w:rPr>
              <w:t>Avogadrově</w:t>
            </w:r>
            <w:proofErr w:type="spellEnd"/>
            <w:r>
              <w:rPr>
                <w:rFonts w:ascii="Book Antiqua" w:hAnsi="Book Antiqua" w:cs="Book Antiqu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Book Antiqua" w:hAnsi="Book Antiqua" w:cs="Book Antiqua"/>
                <w:sz w:val="20"/>
                <w:szCs w:val="20"/>
              </w:rPr>
              <w:t>konst</w:t>
            </w:r>
            <w:proofErr w:type="spellEnd"/>
            <w:r>
              <w:rPr>
                <w:rFonts w:ascii="Book Antiqua" w:hAnsi="Book Antiqua" w:cs="Book Antiqua"/>
                <w:sz w:val="20"/>
                <w:szCs w:val="20"/>
              </w:rPr>
              <w:t>., výpočtu počtu částic atd.</w:t>
            </w:r>
          </w:p>
          <w:p w14:paraId="67236BE3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BI</w:t>
            </w:r>
            <w:r>
              <w:rPr>
                <w:rFonts w:ascii="Book Antiqua" w:hAnsi="Book Antiqua" w:cs="Book Antiqua"/>
                <w:sz w:val="20"/>
                <w:szCs w:val="20"/>
              </w:rPr>
              <w:t xml:space="preserve"> – využití znalostí o krystalické mřížce</w:t>
            </w:r>
          </w:p>
          <w:p w14:paraId="54EED940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 xml:space="preserve">MA </w:t>
            </w:r>
            <w:r>
              <w:rPr>
                <w:rFonts w:ascii="Book Antiqua" w:hAnsi="Book Antiqua" w:cs="Book Antiqua"/>
                <w:sz w:val="20"/>
                <w:szCs w:val="20"/>
              </w:rPr>
              <w:t>– práce s grafy</w:t>
            </w:r>
          </w:p>
          <w:p w14:paraId="6A115AC4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</w:p>
          <w:p w14:paraId="36D40E56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PT EV</w:t>
            </w:r>
          </w:p>
          <w:p w14:paraId="0036B9C2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Člověk a životní prostředí</w:t>
            </w:r>
          </w:p>
          <w:p w14:paraId="4E810A03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sz w:val="20"/>
                <w:szCs w:val="20"/>
              </w:rPr>
              <w:t>(voda jako základní podmínka života, vzduch, životní prostředí)</w:t>
            </w:r>
          </w:p>
          <w:p w14:paraId="4769FA52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  <w:p w14:paraId="47B4ECDD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PT OSV</w:t>
            </w:r>
          </w:p>
          <w:p w14:paraId="02EFA24C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Poznávání a rozvoj vlastní osobnosti</w:t>
            </w:r>
          </w:p>
          <w:p w14:paraId="3E31E014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sz w:val="20"/>
                <w:szCs w:val="20"/>
              </w:rPr>
              <w:t>(rozhovory s žáky, navození vhodných</w:t>
            </w:r>
          </w:p>
          <w:p w14:paraId="1A6E2807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sz w:val="20"/>
                <w:szCs w:val="20"/>
              </w:rPr>
              <w:t xml:space="preserve"> problémů)</w:t>
            </w:r>
          </w:p>
          <w:p w14:paraId="0F0246F9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Seberegulace, organizační dovednosti,</w:t>
            </w:r>
          </w:p>
          <w:p w14:paraId="65697B4C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efektivní řešení problémů</w:t>
            </w:r>
          </w:p>
          <w:p w14:paraId="1AABFF55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sz w:val="20"/>
                <w:szCs w:val="20"/>
              </w:rPr>
              <w:t>(organizace práce vlastní nebo ve skupině, rozhodování a řešení problémů, ohleduplnost, disciplinovanost, ochota pomoci)</w:t>
            </w:r>
          </w:p>
          <w:p w14:paraId="536F28DC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EE1D4B" w14:paraId="31B85CC2" w14:textId="77777777" w:rsidTr="00306DA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A4F2" w14:textId="77777777" w:rsidR="00EE1D4B" w:rsidRPr="00EE1D4B" w:rsidRDefault="00EE1D4B" w:rsidP="00EE1D4B">
            <w:pPr>
              <w:pStyle w:val="odrka"/>
            </w:pPr>
            <w:r>
              <w:t>využívá základní principy kinetické teorie látek při objasňování vlastností látek různých skupenství a procesů v nich probíhajících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69E93" w14:textId="77777777" w:rsidR="00EE1D4B" w:rsidRDefault="00EE1D4B" w:rsidP="00EE1D4B">
            <w:pPr>
              <w:pStyle w:val="nadpisodrky"/>
            </w:pPr>
            <w:r>
              <w:t>Základní poznatky molekulové fyziky a termodynamiky</w:t>
            </w:r>
          </w:p>
          <w:p w14:paraId="7DFE2BE4" w14:textId="77777777" w:rsidR="00EE1D4B" w:rsidRDefault="00EE1D4B" w:rsidP="00EE1D4B">
            <w:pPr>
              <w:pStyle w:val="odrka"/>
            </w:pPr>
            <w:r>
              <w:t>základy kinetické teorie stavby látek</w:t>
            </w:r>
          </w:p>
          <w:p w14:paraId="1AE6B667" w14:textId="77777777" w:rsidR="00EE1D4B" w:rsidRDefault="00EE1D4B" w:rsidP="00EE1D4B">
            <w:pPr>
              <w:pStyle w:val="odrka"/>
            </w:pPr>
            <w:r>
              <w:t>modely struktur látek různých skupenství</w:t>
            </w:r>
          </w:p>
          <w:p w14:paraId="1FF0488A" w14:textId="77777777" w:rsidR="00EE1D4B" w:rsidRDefault="00EE1D4B" w:rsidP="00EE1D4B">
            <w:pPr>
              <w:pStyle w:val="odrka"/>
            </w:pPr>
            <w:r>
              <w:t>teplota a její měření</w:t>
            </w:r>
          </w:p>
          <w:p w14:paraId="601B95AC" w14:textId="77777777" w:rsidR="00EE1D4B" w:rsidRPr="00C438D6" w:rsidRDefault="00EE1D4B" w:rsidP="00EE1D4B">
            <w:pPr>
              <w:pStyle w:val="odrka"/>
              <w:rPr>
                <w:rFonts w:cs="Book Antiqua"/>
              </w:rPr>
            </w:pPr>
            <w:r>
              <w:t>termodynamická teplota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C286" w14:textId="77777777" w:rsidR="00EE1D4B" w:rsidRDefault="00EE1D4B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EE1D4B" w14:paraId="5F0B9293" w14:textId="77777777" w:rsidTr="00306DA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B3C4C" w14:textId="77777777" w:rsidR="00EE1D4B" w:rsidRDefault="00EE1D4B" w:rsidP="00EE1D4B">
            <w:pPr>
              <w:pStyle w:val="odrka"/>
            </w:pPr>
            <w:r>
              <w:t>určí v jednoduchých případech teplo přijaté či odevzdané tělesem</w:t>
            </w:r>
          </w:p>
          <w:p w14:paraId="77D4DD76" w14:textId="77777777" w:rsidR="00EE1D4B" w:rsidRDefault="00EE1D4B" w:rsidP="00EE1D4B">
            <w:pPr>
              <w:pStyle w:val="odrka"/>
            </w:pPr>
            <w:r>
              <w:t>využívá termodynamické zákony při řešení fyzikálních úloh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0FE5D" w14:textId="77777777" w:rsidR="00EE1D4B" w:rsidRDefault="00EE1D4B" w:rsidP="00EE1D4B">
            <w:pPr>
              <w:pStyle w:val="nadpisodrky"/>
            </w:pPr>
            <w:r>
              <w:t>Vnitřní energie, práce a teplo</w:t>
            </w:r>
          </w:p>
          <w:p w14:paraId="246B116D" w14:textId="77777777" w:rsidR="00EE1D4B" w:rsidRPr="003E3AD1" w:rsidRDefault="00EE1D4B" w:rsidP="00EE1D4B">
            <w:pPr>
              <w:pStyle w:val="odrka"/>
            </w:pPr>
            <w:r w:rsidRPr="003E3AD1">
              <w:t>vnitřní energie a její změna, teplo</w:t>
            </w:r>
          </w:p>
          <w:p w14:paraId="3A883BB2" w14:textId="77777777" w:rsidR="00EE1D4B" w:rsidRDefault="00EE1D4B" w:rsidP="00EE1D4B">
            <w:pPr>
              <w:pStyle w:val="odrka"/>
            </w:pPr>
            <w:r w:rsidRPr="003E3AD1">
              <w:t>měrná tepelná kapacita, kalorimetrická rovnice</w:t>
            </w:r>
          </w:p>
          <w:p w14:paraId="1766DEE1" w14:textId="77777777" w:rsidR="00EE1D4B" w:rsidRPr="003E3AD1" w:rsidRDefault="00EE1D4B" w:rsidP="00EE1D4B">
            <w:pPr>
              <w:pStyle w:val="odrka"/>
            </w:pPr>
            <w:r w:rsidRPr="003E3AD1">
              <w:t>první a druhý termodynamický</w:t>
            </w:r>
            <w:r>
              <w:t xml:space="preserve"> </w:t>
            </w:r>
            <w:r w:rsidRPr="003E3AD1">
              <w:t>zákon</w:t>
            </w:r>
          </w:p>
          <w:p w14:paraId="60810E97" w14:textId="77777777" w:rsidR="00EE1D4B" w:rsidRPr="003E3AD1" w:rsidRDefault="00EE1D4B" w:rsidP="00EE1D4B">
            <w:pPr>
              <w:pStyle w:val="odrka"/>
            </w:pPr>
            <w:r w:rsidRPr="003E3AD1">
              <w:t>různé způsoby přenosu vnitřní energie v rozličných systémech</w:t>
            </w:r>
          </w:p>
          <w:p w14:paraId="5219A12E" w14:textId="77777777" w:rsidR="00EE1D4B" w:rsidRDefault="00EE1D4B" w:rsidP="00EE1D4B">
            <w:pPr>
              <w:pStyle w:val="nadpisodrky"/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31E2" w14:textId="77777777" w:rsidR="00EE1D4B" w:rsidRDefault="00EE1D4B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C70B48" w14:paraId="2B009447" w14:textId="77777777" w:rsidTr="00470F2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0BAF" w14:textId="77777777"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 xml:space="preserve">využívá stavovou rovnici ideálního plynu stálé hmotnosti při předvídání stavových změn plynu </w:t>
            </w:r>
          </w:p>
          <w:p w14:paraId="41E42333" w14:textId="77777777"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 xml:space="preserve">vyjádří graficky vzájemnou závislost stavových </w:t>
            </w:r>
            <w:proofErr w:type="gramStart"/>
            <w:r>
              <w:rPr>
                <w:rFonts w:cs="Book Antiqua"/>
              </w:rPr>
              <w:t>veličin  u</w:t>
            </w:r>
            <w:proofErr w:type="gramEnd"/>
            <w:r>
              <w:rPr>
                <w:rFonts w:cs="Book Antiqua"/>
              </w:rPr>
              <w:t xml:space="preserve"> jednotlivých tepelných dějů</w:t>
            </w:r>
          </w:p>
          <w:p w14:paraId="68272135" w14:textId="77777777"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využívá 1. termodynamický zákon k rozboru termodynamických dějů v ideálním plynu z energetického hlediska</w:t>
            </w:r>
          </w:p>
          <w:p w14:paraId="4031EB9C" w14:textId="77777777"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graficky určí práci plynu pro jednotlivé děje</w:t>
            </w:r>
          </w:p>
          <w:p w14:paraId="56289517" w14:textId="77777777"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uvede konkrétní příklady využití práce plynů</w:t>
            </w:r>
          </w:p>
          <w:p w14:paraId="6DEC6FE4" w14:textId="77777777" w:rsidR="00C70B48" w:rsidRDefault="00C70B48" w:rsidP="00306DA1">
            <w:pPr>
              <w:pStyle w:val="odrka"/>
              <w:numPr>
                <w:ilvl w:val="0"/>
                <w:numId w:val="0"/>
              </w:numPr>
              <w:ind w:left="340" w:hanging="227"/>
              <w:rPr>
                <w:rFonts w:cs="Book Antiqua"/>
              </w:rPr>
            </w:pPr>
          </w:p>
          <w:p w14:paraId="228D642F" w14:textId="77777777" w:rsidR="00C70B48" w:rsidRDefault="00C70B48" w:rsidP="00306DA1">
            <w:pPr>
              <w:pStyle w:val="odrka"/>
              <w:numPr>
                <w:ilvl w:val="0"/>
                <w:numId w:val="0"/>
              </w:numPr>
              <w:ind w:left="340" w:hanging="227"/>
              <w:rPr>
                <w:rFonts w:cs="Book Antiqua"/>
              </w:rPr>
            </w:pPr>
          </w:p>
          <w:p w14:paraId="25491759" w14:textId="77777777" w:rsidR="00C70B48" w:rsidRDefault="00C70B48" w:rsidP="00306DA1">
            <w:pPr>
              <w:pStyle w:val="odrka"/>
              <w:spacing w:before="0"/>
              <w:rPr>
                <w:rFonts w:cs="Book Antiqua"/>
              </w:rPr>
            </w:pPr>
            <w:r>
              <w:rPr>
                <w:rFonts w:cs="Book Antiqua"/>
              </w:rPr>
              <w:t>rozlišuje krystalické a amorfní látky na základě jejich stavby</w:t>
            </w:r>
          </w:p>
          <w:p w14:paraId="0011749F" w14:textId="77777777" w:rsidR="00C70B48" w:rsidRDefault="00C70B48" w:rsidP="00306DA1">
            <w:pPr>
              <w:pStyle w:val="odrka"/>
              <w:spacing w:before="0"/>
              <w:rPr>
                <w:rFonts w:cs="Book Antiqua"/>
              </w:rPr>
            </w:pPr>
            <w:r>
              <w:rPr>
                <w:rFonts w:cs="Book Antiqua"/>
              </w:rPr>
              <w:t>zná jednoduché příklady deformací</w:t>
            </w:r>
          </w:p>
          <w:p w14:paraId="38B3AF96" w14:textId="77777777"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využívá pojmy normálové napětí a relativní prodloužení v praktických úlohách</w:t>
            </w:r>
          </w:p>
          <w:p w14:paraId="6063CD55" w14:textId="77777777"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používá při řešení úloh Hookův zákon</w:t>
            </w:r>
          </w:p>
          <w:p w14:paraId="6FC91410" w14:textId="77777777"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dokáže aplikovat zákonitosti teplotní roztažnosti pevných látek a kapalin při řešení úloh</w:t>
            </w:r>
          </w:p>
          <w:p w14:paraId="10139005" w14:textId="77777777" w:rsidR="00C70B48" w:rsidRDefault="00C70B48" w:rsidP="00306DA1">
            <w:pPr>
              <w:pStyle w:val="odrka"/>
              <w:rPr>
                <w:rFonts w:ascii="Tahoma" w:hAnsi="Tahoma"/>
              </w:rPr>
            </w:pPr>
            <w:r>
              <w:rPr>
                <w:rFonts w:cs="Book Antiqua"/>
              </w:rPr>
              <w:t>objasní jednotlivé jevy na povrchu kapaliny</w:t>
            </w:r>
          </w:p>
          <w:p w14:paraId="5988BA00" w14:textId="77777777" w:rsidR="00C70B48" w:rsidRDefault="00C70B48" w:rsidP="00306DA1">
            <w:pPr>
              <w:pStyle w:val="odrka"/>
              <w:rPr>
                <w:rFonts w:ascii="Tahoma" w:hAnsi="Tahoma"/>
              </w:rPr>
            </w:pPr>
            <w:r>
              <w:rPr>
                <w:rFonts w:cs="Book Antiqua"/>
              </w:rPr>
              <w:t>vysvětlí kapilární elevaci a depresi včetně praktického významu</w:t>
            </w:r>
          </w:p>
          <w:p w14:paraId="6D5475F4" w14:textId="77777777" w:rsidR="00C70B48" w:rsidRDefault="00C70B48" w:rsidP="00306DA1">
            <w:pPr>
              <w:pStyle w:val="odrka"/>
              <w:numPr>
                <w:ilvl w:val="0"/>
                <w:numId w:val="0"/>
              </w:numPr>
              <w:ind w:left="113"/>
              <w:rPr>
                <w:rFonts w:ascii="Tahoma" w:hAnsi="Tahoma"/>
              </w:rPr>
            </w:pPr>
          </w:p>
          <w:p w14:paraId="5C3DF751" w14:textId="77777777" w:rsidR="00C70B48" w:rsidRDefault="00C70B48" w:rsidP="00306DA1">
            <w:pPr>
              <w:pStyle w:val="odrka"/>
              <w:numPr>
                <w:ilvl w:val="0"/>
                <w:numId w:val="0"/>
              </w:numPr>
              <w:ind w:left="113"/>
              <w:rPr>
                <w:rFonts w:ascii="Tahoma" w:hAnsi="Tahoma"/>
              </w:rPr>
            </w:pPr>
          </w:p>
          <w:p w14:paraId="5045CAFF" w14:textId="77777777" w:rsidR="00C70B48" w:rsidRDefault="00C70B48" w:rsidP="00306DA1">
            <w:pPr>
              <w:pStyle w:val="odrka"/>
              <w:spacing w:before="0"/>
              <w:rPr>
                <w:rFonts w:cs="Book Antiqua"/>
              </w:rPr>
            </w:pPr>
            <w:r>
              <w:rPr>
                <w:rFonts w:cs="Book Antiqua"/>
              </w:rPr>
              <w:t xml:space="preserve">řeší kvalitativně i kvantitativně změny skupenství látek  </w:t>
            </w:r>
          </w:p>
          <w:p w14:paraId="20897A0C" w14:textId="77777777" w:rsidR="00C70B48" w:rsidRDefault="00C70B48" w:rsidP="00306DA1">
            <w:pPr>
              <w:pStyle w:val="odrka"/>
              <w:spacing w:before="0"/>
              <w:rPr>
                <w:rFonts w:cs="Book Antiqua"/>
              </w:rPr>
            </w:pPr>
            <w:r>
              <w:rPr>
                <w:rFonts w:cs="Book Antiqua"/>
              </w:rPr>
              <w:t>zná význam měrného skupenského tepla</w:t>
            </w:r>
          </w:p>
          <w:p w14:paraId="551BD6EE" w14:textId="77777777" w:rsidR="00C70B48" w:rsidRDefault="00C70B48" w:rsidP="00306DA1">
            <w:pPr>
              <w:pStyle w:val="odrka"/>
              <w:rPr>
                <w:rFonts w:ascii="Tahoma" w:hAnsi="Tahoma"/>
              </w:rPr>
            </w:pPr>
            <w:r>
              <w:rPr>
                <w:rFonts w:cs="Book Antiqua"/>
              </w:rPr>
              <w:t>dokáže vysvětlit  fázový diagram</w:t>
            </w:r>
          </w:p>
          <w:p w14:paraId="2811479F" w14:textId="77777777" w:rsidR="00C70B48" w:rsidRDefault="00C70B48" w:rsidP="00306DA1">
            <w:pPr>
              <w:pStyle w:val="odrka"/>
              <w:numPr>
                <w:ilvl w:val="0"/>
                <w:numId w:val="0"/>
              </w:numPr>
              <w:ind w:left="340" w:hanging="227"/>
              <w:rPr>
                <w:rFonts w:ascii="Tahoma" w:hAnsi="Tahoma"/>
              </w:rPr>
            </w:pPr>
          </w:p>
          <w:p w14:paraId="39F56C77" w14:textId="77777777" w:rsidR="00C70B48" w:rsidRDefault="00C70B48" w:rsidP="00306DA1">
            <w:pPr>
              <w:pStyle w:val="odrka"/>
              <w:numPr>
                <w:ilvl w:val="0"/>
                <w:numId w:val="0"/>
              </w:numPr>
              <w:ind w:left="113"/>
              <w:rPr>
                <w:rFonts w:ascii="Tahoma" w:hAnsi="Tahom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D292" w14:textId="77777777" w:rsidR="001B2A9B" w:rsidRPr="001B2A9B" w:rsidRDefault="001B2A9B" w:rsidP="001B2A9B">
            <w:pPr>
              <w:pStyle w:val="odrka"/>
              <w:numPr>
                <w:ilvl w:val="0"/>
                <w:numId w:val="0"/>
              </w:numPr>
              <w:ind w:left="340"/>
              <w:rPr>
                <w:rFonts w:cs="Book Antiqua"/>
                <w:b/>
              </w:rPr>
            </w:pPr>
            <w:r w:rsidRPr="001B2A9B">
              <w:rPr>
                <w:rFonts w:cs="Book Antiqua"/>
                <w:b/>
              </w:rPr>
              <w:lastRenderedPageBreak/>
              <w:t>Struktura a vlastnosti plynů</w:t>
            </w:r>
          </w:p>
          <w:p w14:paraId="45F0ED80" w14:textId="77777777" w:rsidR="00C70B48" w:rsidRPr="00C438D6" w:rsidRDefault="00C70B48" w:rsidP="00306DA1">
            <w:pPr>
              <w:pStyle w:val="odrka"/>
              <w:rPr>
                <w:rFonts w:cs="Book Antiqua"/>
              </w:rPr>
            </w:pPr>
            <w:r w:rsidRPr="00C438D6">
              <w:rPr>
                <w:rFonts w:cs="Book Antiqua"/>
              </w:rPr>
              <w:t>ideální plyn, stavová rovnice ideálního plynu</w:t>
            </w:r>
          </w:p>
          <w:p w14:paraId="46D425C2" w14:textId="77777777" w:rsidR="00C70B48" w:rsidRPr="00C438D6" w:rsidRDefault="00C70B48" w:rsidP="00306DA1">
            <w:pPr>
              <w:pStyle w:val="odrka"/>
              <w:rPr>
                <w:rFonts w:cs="Book Antiqua"/>
                <w:bCs/>
              </w:rPr>
            </w:pPr>
            <w:r w:rsidRPr="00C438D6">
              <w:rPr>
                <w:rFonts w:cs="Book Antiqua"/>
                <w:bCs/>
              </w:rPr>
              <w:t>střední kvadratická rychlost</w:t>
            </w:r>
          </w:p>
          <w:p w14:paraId="53B970A5" w14:textId="77777777" w:rsidR="00C70B48" w:rsidRPr="00C438D6" w:rsidRDefault="00C70B48" w:rsidP="00306DA1">
            <w:pPr>
              <w:pStyle w:val="odrka"/>
              <w:rPr>
                <w:rFonts w:cs="Book Antiqua"/>
                <w:bCs/>
              </w:rPr>
            </w:pPr>
            <w:r w:rsidRPr="00C438D6">
              <w:rPr>
                <w:rFonts w:cs="Book Antiqua"/>
                <w:bCs/>
              </w:rPr>
              <w:t xml:space="preserve">teplota a tlak plynu z hlediska molekulové fyziky </w:t>
            </w:r>
          </w:p>
          <w:p w14:paraId="0C235CBC" w14:textId="77777777" w:rsidR="00C70B48" w:rsidRPr="00C438D6" w:rsidRDefault="00C70B48" w:rsidP="00306DA1">
            <w:pPr>
              <w:pStyle w:val="odrka"/>
              <w:rPr>
                <w:rFonts w:cs="Book Antiqua"/>
              </w:rPr>
            </w:pPr>
            <w:r w:rsidRPr="00C438D6">
              <w:rPr>
                <w:rFonts w:cs="Book Antiqua"/>
              </w:rPr>
              <w:t>stavová rovnice a tepelné děje v ideálním plynu</w:t>
            </w:r>
          </w:p>
          <w:p w14:paraId="43A95643" w14:textId="77777777" w:rsidR="00C70B48" w:rsidRPr="00C438D6" w:rsidRDefault="00C70B48" w:rsidP="00306DA1">
            <w:pPr>
              <w:pStyle w:val="odrka"/>
              <w:rPr>
                <w:rFonts w:cs="Book Antiqua"/>
                <w:bCs/>
                <w:iCs/>
              </w:rPr>
            </w:pPr>
            <w:r w:rsidRPr="00C438D6">
              <w:rPr>
                <w:rFonts w:cs="Book Antiqua"/>
                <w:bCs/>
                <w:iCs/>
              </w:rPr>
              <w:t>stavové změny ideálního plynu z energetického hlediska</w:t>
            </w:r>
          </w:p>
          <w:p w14:paraId="525F2A7F" w14:textId="77777777" w:rsidR="00C70B48" w:rsidRPr="00C438D6" w:rsidRDefault="00C70B48" w:rsidP="00306DA1">
            <w:pPr>
              <w:pStyle w:val="odrka"/>
              <w:rPr>
                <w:rFonts w:cs="Book Antiqua"/>
                <w:bCs/>
                <w:iCs/>
              </w:rPr>
            </w:pPr>
            <w:r w:rsidRPr="00C438D6">
              <w:rPr>
                <w:rFonts w:cs="Book Antiqua"/>
                <w:bCs/>
                <w:iCs/>
              </w:rPr>
              <w:t>práce vykonaná plynem, kruhový děj</w:t>
            </w:r>
          </w:p>
          <w:p w14:paraId="27EE2208" w14:textId="77777777" w:rsidR="00C70B48" w:rsidRDefault="00C70B48" w:rsidP="00306DA1">
            <w:pPr>
              <w:pStyle w:val="odrka"/>
              <w:numPr>
                <w:ilvl w:val="0"/>
                <w:numId w:val="0"/>
              </w:numPr>
              <w:ind w:left="113"/>
              <w:rPr>
                <w:rFonts w:cs="Book Antiqua"/>
                <w:iCs/>
              </w:rPr>
            </w:pPr>
          </w:p>
          <w:p w14:paraId="759C42DA" w14:textId="77777777" w:rsidR="00C70B48" w:rsidRDefault="00C70B48" w:rsidP="00306DA1">
            <w:pPr>
              <w:pStyle w:val="odrka"/>
              <w:numPr>
                <w:ilvl w:val="0"/>
                <w:numId w:val="0"/>
              </w:numPr>
              <w:ind w:left="113"/>
              <w:rPr>
                <w:rFonts w:cs="Book Antiqua"/>
                <w:iCs/>
              </w:rPr>
            </w:pPr>
          </w:p>
          <w:p w14:paraId="06BD9D02" w14:textId="77777777" w:rsidR="001B2A9B" w:rsidRPr="001B2A9B" w:rsidRDefault="001B2A9B" w:rsidP="001B2A9B">
            <w:pPr>
              <w:pStyle w:val="odrka"/>
              <w:numPr>
                <w:ilvl w:val="0"/>
                <w:numId w:val="0"/>
              </w:numPr>
              <w:ind w:left="340"/>
              <w:rPr>
                <w:rFonts w:cs="Book Antiqua"/>
                <w:b/>
              </w:rPr>
            </w:pPr>
            <w:r w:rsidRPr="001B2A9B">
              <w:rPr>
                <w:rFonts w:cs="Book Antiqua"/>
                <w:b/>
              </w:rPr>
              <w:lastRenderedPageBreak/>
              <w:t>Struktur</w:t>
            </w:r>
            <w:r>
              <w:rPr>
                <w:rFonts w:cs="Book Antiqua"/>
                <w:b/>
              </w:rPr>
              <w:t>a a vlastnosti pevných látek a kapalin</w:t>
            </w:r>
          </w:p>
          <w:p w14:paraId="333D1A49" w14:textId="77777777"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struktura a vlastnosti pevných látek</w:t>
            </w:r>
          </w:p>
          <w:p w14:paraId="4A264413" w14:textId="77777777"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deformace pevného tělesa</w:t>
            </w:r>
          </w:p>
          <w:p w14:paraId="390E79C6" w14:textId="77777777"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normálové napětí</w:t>
            </w:r>
          </w:p>
          <w:p w14:paraId="7B6277D8" w14:textId="77777777"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Hookův zákon</w:t>
            </w:r>
          </w:p>
          <w:p w14:paraId="0B9C8E49" w14:textId="77777777"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teplotní roztažnost pevných látek</w:t>
            </w:r>
          </w:p>
          <w:p w14:paraId="100B40E4" w14:textId="77777777" w:rsidR="00C70B48" w:rsidRDefault="00C70B48" w:rsidP="00306DA1">
            <w:pPr>
              <w:pStyle w:val="odrka"/>
              <w:rPr>
                <w:rFonts w:ascii="Tahoma" w:hAnsi="Tahoma"/>
                <w:b/>
                <w:bCs/>
              </w:rPr>
            </w:pPr>
            <w:r>
              <w:rPr>
                <w:rFonts w:cs="Book Antiqua"/>
              </w:rPr>
              <w:t>povrchová vrstva kapaliny a její vlastnosti</w:t>
            </w:r>
          </w:p>
          <w:p w14:paraId="1AC5316A" w14:textId="77777777" w:rsidR="00C70B48" w:rsidRDefault="00C70B48" w:rsidP="00306DA1">
            <w:pPr>
              <w:pStyle w:val="odrka"/>
              <w:rPr>
                <w:rFonts w:ascii="Tahoma" w:hAnsi="Tahoma"/>
                <w:b/>
                <w:bCs/>
              </w:rPr>
            </w:pPr>
            <w:r>
              <w:rPr>
                <w:rFonts w:cs="Book Antiqua"/>
              </w:rPr>
              <w:t>povrchové napětí kapaliny</w:t>
            </w:r>
          </w:p>
          <w:p w14:paraId="1A056708" w14:textId="77777777" w:rsidR="00C70B48" w:rsidRDefault="00C70B48" w:rsidP="00306DA1">
            <w:pPr>
              <w:pStyle w:val="odrka"/>
              <w:rPr>
                <w:rFonts w:ascii="Tahoma" w:hAnsi="Tahoma"/>
                <w:b/>
                <w:bCs/>
              </w:rPr>
            </w:pPr>
            <w:r>
              <w:rPr>
                <w:rFonts w:cs="Book Antiqua"/>
              </w:rPr>
              <w:t>kapilární jevy</w:t>
            </w:r>
          </w:p>
          <w:p w14:paraId="5C4E683C" w14:textId="77777777"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teplotní objemová roztažnost kapalin</w:t>
            </w:r>
          </w:p>
          <w:p w14:paraId="4701A6D4" w14:textId="77777777" w:rsidR="00C70B48" w:rsidRDefault="00C70B48" w:rsidP="00306DA1">
            <w:pPr>
              <w:pStyle w:val="odrka"/>
              <w:numPr>
                <w:ilvl w:val="0"/>
                <w:numId w:val="0"/>
              </w:numPr>
              <w:ind w:left="113"/>
              <w:rPr>
                <w:rFonts w:cs="Book Antiqua"/>
              </w:rPr>
            </w:pPr>
          </w:p>
          <w:p w14:paraId="2569F579" w14:textId="77777777" w:rsidR="00C70B48" w:rsidRDefault="00C70B48" w:rsidP="00306DA1">
            <w:pPr>
              <w:pStyle w:val="odrka"/>
              <w:numPr>
                <w:ilvl w:val="0"/>
                <w:numId w:val="0"/>
              </w:numPr>
              <w:ind w:left="113"/>
              <w:rPr>
                <w:rFonts w:cs="Book Antiqua"/>
              </w:rPr>
            </w:pPr>
          </w:p>
          <w:p w14:paraId="6CFAF05B" w14:textId="77777777" w:rsidR="001B2A9B" w:rsidRPr="001B2A9B" w:rsidRDefault="001B2A9B" w:rsidP="001B2A9B">
            <w:pPr>
              <w:pStyle w:val="odrka"/>
              <w:numPr>
                <w:ilvl w:val="0"/>
                <w:numId w:val="0"/>
              </w:numPr>
              <w:ind w:left="340"/>
              <w:rPr>
                <w:rFonts w:cs="Book Antiqua"/>
                <w:b/>
              </w:rPr>
            </w:pPr>
            <w:r>
              <w:rPr>
                <w:rFonts w:cs="Book Antiqua"/>
                <w:b/>
              </w:rPr>
              <w:t>Změny skupenství</w:t>
            </w:r>
          </w:p>
          <w:p w14:paraId="71E3C53F" w14:textId="77777777"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změny skupenství látek</w:t>
            </w:r>
          </w:p>
          <w:p w14:paraId="4A12FB32" w14:textId="77777777"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skupenské a měrné skupenské teplo</w:t>
            </w:r>
          </w:p>
          <w:p w14:paraId="553B8A00" w14:textId="77777777"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sytá pára, fázový diagram</w:t>
            </w:r>
          </w:p>
          <w:p w14:paraId="6829FDDC" w14:textId="77777777" w:rsidR="00C70B48" w:rsidRDefault="00C70B48" w:rsidP="00306DA1">
            <w:pPr>
              <w:pStyle w:val="odrka"/>
              <w:numPr>
                <w:ilvl w:val="0"/>
                <w:numId w:val="0"/>
              </w:numPr>
              <w:tabs>
                <w:tab w:val="num" w:pos="340"/>
              </w:tabs>
              <w:ind w:left="340" w:hanging="227"/>
              <w:rPr>
                <w:rFonts w:ascii="Tahoma" w:hAnsi="Tahoma"/>
              </w:rPr>
            </w:pPr>
          </w:p>
          <w:p w14:paraId="2DFCD549" w14:textId="77777777" w:rsidR="001B2A9B" w:rsidRDefault="001B2A9B" w:rsidP="00306DA1">
            <w:pPr>
              <w:pStyle w:val="odrka"/>
              <w:numPr>
                <w:ilvl w:val="0"/>
                <w:numId w:val="0"/>
              </w:numPr>
              <w:tabs>
                <w:tab w:val="num" w:pos="340"/>
              </w:tabs>
              <w:ind w:left="340" w:hanging="227"/>
              <w:rPr>
                <w:rFonts w:ascii="Tahoma" w:hAnsi="Tahoma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2EBB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C70B48" w14:paraId="05236B64" w14:textId="77777777" w:rsidTr="002C74ED"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2130" w14:textId="77777777" w:rsidR="00C70B48" w:rsidRDefault="00C70B48" w:rsidP="00306DA1">
            <w:pPr>
              <w:pStyle w:val="nadpisodrky"/>
              <w:jc w:val="center"/>
              <w:rPr>
                <w:rFonts w:cs="Book Antiqua"/>
              </w:rPr>
            </w:pPr>
            <w:r>
              <w:rPr>
                <w:rFonts w:cs="Book Antiqua"/>
              </w:rPr>
              <w:t>Kmity a vlnění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0D86" w14:textId="77777777" w:rsidR="00C70B48" w:rsidRDefault="00C70B48" w:rsidP="00306DA1">
            <w:pPr>
              <w:pStyle w:val="Nadpis5"/>
              <w:suppressAutoHyphens w:val="0"/>
              <w:autoSpaceDE w:val="0"/>
              <w:autoSpaceDN w:val="0"/>
              <w:adjustRightInd w:val="0"/>
              <w:spacing w:before="0" w:after="0"/>
              <w:rPr>
                <w:rFonts w:ascii="Book Antiqua" w:hAnsi="Book Antiqua" w:cs="Book Antiqua"/>
              </w:rPr>
            </w:pPr>
            <w:r>
              <w:rPr>
                <w:rFonts w:ascii="Book Antiqua" w:hAnsi="Book Antiqua" w:cs="Book Antiqua"/>
              </w:rPr>
              <w:t xml:space="preserve">PT VMEGS </w:t>
            </w:r>
          </w:p>
          <w:p w14:paraId="1A6E946A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Evropský integrační proces</w:t>
            </w:r>
            <w:r w:rsidR="00470F2E">
              <w:rPr>
                <w:rFonts w:ascii="Book Antiqua" w:hAnsi="Book Antiqua" w:cs="Book Antiqua"/>
                <w:b/>
                <w:bCs/>
                <w:sz w:val="20"/>
                <w:szCs w:val="20"/>
              </w:rPr>
              <w:t xml:space="preserve"> – Žijeme v Evropě, Vzdělávání v Evropě a ve světě</w:t>
            </w:r>
          </w:p>
          <w:p w14:paraId="1F406BF8" w14:textId="77777777" w:rsidR="00C70B48" w:rsidRDefault="00C70B48" w:rsidP="00306DA1">
            <w:pPr>
              <w:pStyle w:val="nadpisy"/>
              <w:suppressAutoHyphens w:val="0"/>
              <w:autoSpaceDE w:val="0"/>
              <w:autoSpaceDN w:val="0"/>
              <w:adjustRightInd w:val="0"/>
              <w:spacing w:before="0" w:after="0" w:line="240" w:lineRule="auto"/>
              <w:rPr>
                <w:rFonts w:ascii="Book Antiqua" w:hAnsi="Book Antiqua" w:cs="Book Antiqua"/>
                <w:b/>
                <w:bCs/>
              </w:rPr>
            </w:pPr>
            <w:r>
              <w:rPr>
                <w:rFonts w:ascii="Book Antiqua" w:hAnsi="Book Antiqua" w:cs="Book Antiqua"/>
              </w:rPr>
              <w:t>(důsledné použití mezinárodního systému jednotek SI)</w:t>
            </w:r>
          </w:p>
          <w:p w14:paraId="057ACB2F" w14:textId="77777777" w:rsidR="00470F2E" w:rsidRDefault="00470F2E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</w:p>
          <w:p w14:paraId="52D1857E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MA</w:t>
            </w:r>
            <w:r>
              <w:rPr>
                <w:rFonts w:ascii="Book Antiqua" w:hAnsi="Book Antiqua" w:cs="Book Antiqua"/>
                <w:sz w:val="20"/>
                <w:szCs w:val="20"/>
              </w:rPr>
              <w:t xml:space="preserve"> – práce s absolutní hodnotou, práce s vektorovými veličinami, goniometrické funkce</w:t>
            </w:r>
          </w:p>
          <w:p w14:paraId="4AFB0E30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 xml:space="preserve">BI </w:t>
            </w:r>
            <w:r>
              <w:rPr>
                <w:rFonts w:ascii="Book Antiqua" w:hAnsi="Book Antiqua" w:cs="Book Antiqua"/>
                <w:sz w:val="20"/>
                <w:szCs w:val="20"/>
              </w:rPr>
              <w:t>– lidské ucho</w:t>
            </w:r>
          </w:p>
          <w:p w14:paraId="1C5C11FE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 xml:space="preserve">HV </w:t>
            </w:r>
            <w:r>
              <w:rPr>
                <w:rFonts w:ascii="Book Antiqua" w:hAnsi="Book Antiqua" w:cs="Book Antiqua"/>
                <w:sz w:val="20"/>
                <w:szCs w:val="20"/>
              </w:rPr>
              <w:t>– mechanické zdroje zvuku, vlnění</w:t>
            </w: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 xml:space="preserve"> </w:t>
            </w:r>
          </w:p>
          <w:p w14:paraId="132B0CDA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PT MEV</w:t>
            </w:r>
          </w:p>
          <w:p w14:paraId="7598B6EC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sz w:val="20"/>
                <w:szCs w:val="20"/>
              </w:rPr>
              <w:t>(využití médií pro získávání informací)</w:t>
            </w:r>
          </w:p>
          <w:p w14:paraId="7EAE709E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C70B48" w14:paraId="241B4EF6" w14:textId="77777777" w:rsidTr="00470F2E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B96E6" w14:textId="77777777"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 xml:space="preserve">popíše a charakterizuje kmitavý pohyb z hlediska kinematiky a dynamiky </w:t>
            </w:r>
          </w:p>
          <w:p w14:paraId="1538B88B" w14:textId="77777777"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 xml:space="preserve">vysvětlí zákon zachování energie </w:t>
            </w:r>
          </w:p>
          <w:p w14:paraId="3C0C6ECF" w14:textId="77777777"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rozlišuje různé druhy vlnění, správně používá pojmy frekvence, perioda, vlnová délka</w:t>
            </w:r>
          </w:p>
          <w:p w14:paraId="4403CB86" w14:textId="77777777"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chápe princip vzniku, šíření, odrazu a interference mechanického vlnění</w:t>
            </w:r>
          </w:p>
          <w:p w14:paraId="60A3A2BA" w14:textId="77777777"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uvede základní charakteristiky zvuku</w:t>
            </w:r>
          </w:p>
          <w:p w14:paraId="00A6AB9E" w14:textId="77777777" w:rsidR="00C70B48" w:rsidRDefault="00C70B48" w:rsidP="00306DA1">
            <w:pPr>
              <w:pStyle w:val="odrka"/>
              <w:numPr>
                <w:ilvl w:val="0"/>
                <w:numId w:val="0"/>
              </w:numPr>
              <w:ind w:left="340"/>
              <w:rPr>
                <w:rFonts w:cs="Book Antiqua"/>
              </w:rPr>
            </w:pPr>
          </w:p>
          <w:p w14:paraId="15126B0C" w14:textId="77777777" w:rsidR="00470F2E" w:rsidRDefault="00470F2E" w:rsidP="00306DA1">
            <w:pPr>
              <w:pStyle w:val="odrka"/>
              <w:numPr>
                <w:ilvl w:val="0"/>
                <w:numId w:val="0"/>
              </w:numPr>
              <w:ind w:left="340"/>
              <w:rPr>
                <w:rFonts w:cs="Book Antiq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169FF" w14:textId="77777777"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mechanický oscilátor, perioda, frekvence</w:t>
            </w:r>
          </w:p>
          <w:p w14:paraId="116C61A6" w14:textId="77777777"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kinematika harmonického kmitání</w:t>
            </w:r>
          </w:p>
          <w:p w14:paraId="05EADEDF" w14:textId="77777777"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dynamika kmitavého pohybu</w:t>
            </w:r>
          </w:p>
          <w:p w14:paraId="1E74C204" w14:textId="77777777"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energie harmonického kmitání</w:t>
            </w:r>
          </w:p>
          <w:p w14:paraId="0043E55B" w14:textId="77777777"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druhy vlnění a jejich charakteristika</w:t>
            </w:r>
          </w:p>
          <w:p w14:paraId="47C275A0" w14:textId="77777777"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zvuk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635B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C70B48" w14:paraId="71DDBB20" w14:textId="77777777" w:rsidTr="00470F2E"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EFFC" w14:textId="77777777" w:rsidR="00C70B48" w:rsidRDefault="00C70B48" w:rsidP="00306DA1">
            <w:pPr>
              <w:pStyle w:val="nadpisodrky"/>
              <w:jc w:val="center"/>
              <w:rPr>
                <w:rFonts w:cs="Book Antiqua"/>
              </w:rPr>
            </w:pPr>
            <w:r>
              <w:rPr>
                <w:rFonts w:cs="Book Antiqua"/>
              </w:rPr>
              <w:lastRenderedPageBreak/>
              <w:t>Elektrický náboj a elektrické pole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36E5E" w14:textId="77777777" w:rsidR="00C70B48" w:rsidRDefault="00C70B48" w:rsidP="001B2A9B">
            <w:pPr>
              <w:autoSpaceDE w:val="0"/>
              <w:autoSpaceDN w:val="0"/>
              <w:adjustRightInd w:val="0"/>
              <w:rPr>
                <w:rFonts w:ascii="Tahoma" w:hAnsi="Tahoma"/>
              </w:rPr>
            </w:pPr>
          </w:p>
        </w:tc>
      </w:tr>
      <w:tr w:rsidR="00C70B48" w14:paraId="3D587218" w14:textId="77777777" w:rsidTr="00306DA1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B68E" w14:textId="77777777"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uvede vlastnosti elektricky nabitých látek</w:t>
            </w:r>
          </w:p>
          <w:p w14:paraId="33485036" w14:textId="77777777"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dovede popsat a graficky znázornit elektrostatické pole vhodnými fyzikálními veličinami</w:t>
            </w:r>
          </w:p>
          <w:p w14:paraId="7839ED4C" w14:textId="77777777"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užívá Coulombův zákon pro řešení fyzikálních úloh a problémů</w:t>
            </w:r>
          </w:p>
          <w:p w14:paraId="615179F6" w14:textId="77777777"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popíše chování vodičů a izolantů v elektrickém poli</w:t>
            </w:r>
          </w:p>
          <w:p w14:paraId="0DC0CE3A" w14:textId="77777777"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zná pojmy kapacita vodiče, kondenzátor, zapojení kondenzátorů</w:t>
            </w:r>
          </w:p>
          <w:p w14:paraId="38B44436" w14:textId="77777777" w:rsidR="00C70B48" w:rsidRDefault="00C70B48" w:rsidP="00306DA1">
            <w:pPr>
              <w:pStyle w:val="odrka"/>
              <w:numPr>
                <w:ilvl w:val="0"/>
                <w:numId w:val="0"/>
              </w:numPr>
              <w:ind w:left="113"/>
              <w:rPr>
                <w:rFonts w:ascii="Tahoma" w:hAnsi="Tahom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ADD8" w14:textId="77777777"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 xml:space="preserve">elektrický náboj a jeho zachování </w:t>
            </w:r>
          </w:p>
          <w:p w14:paraId="667F3CB0" w14:textId="77777777"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Coulombův zákon</w:t>
            </w:r>
          </w:p>
          <w:p w14:paraId="3A482AA4" w14:textId="77777777"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elektrické pole, intenzita a potenciál elektrického pole</w:t>
            </w:r>
          </w:p>
          <w:p w14:paraId="7D98B555" w14:textId="77777777"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elektrické napětí</w:t>
            </w:r>
          </w:p>
          <w:p w14:paraId="66718353" w14:textId="77777777" w:rsidR="00C70B48" w:rsidRDefault="00C70B48" w:rsidP="00306DA1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vodič a izolant v elektrickém poli</w:t>
            </w:r>
          </w:p>
          <w:p w14:paraId="2BC7F453" w14:textId="77777777" w:rsidR="00C70B48" w:rsidRDefault="00C70B48" w:rsidP="00306DA1">
            <w:pPr>
              <w:pStyle w:val="odrka"/>
              <w:rPr>
                <w:rFonts w:ascii="Tahoma" w:hAnsi="Tahoma"/>
              </w:rPr>
            </w:pPr>
            <w:r>
              <w:rPr>
                <w:rFonts w:cs="Book Antiqua"/>
              </w:rPr>
              <w:t xml:space="preserve">kapacita vodiče, kondenzátor 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E095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</w:tbl>
    <w:p w14:paraId="051DE4E1" w14:textId="77777777" w:rsidR="00C70B48" w:rsidRDefault="00C70B48">
      <w:pPr>
        <w:pStyle w:val="kapitolka"/>
        <w:snapToGrid w:val="0"/>
      </w:pPr>
    </w:p>
    <w:p w14:paraId="66E23D44" w14:textId="77777777" w:rsidR="00C70B48" w:rsidRDefault="00C70B48" w:rsidP="00C70B48">
      <w:pPr>
        <w:pStyle w:val="zkladChar1"/>
        <w:rPr>
          <w:rFonts w:ascii="Tahoma" w:hAnsi="Tahoma"/>
          <w:sz w:val="32"/>
        </w:rPr>
      </w:pPr>
      <w: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C70B48" w14:paraId="300608E7" w14:textId="77777777" w:rsidTr="00306DA1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10553605" w14:textId="77777777" w:rsidR="00C70B48" w:rsidRDefault="00C70B48" w:rsidP="00306DA1">
            <w:pPr>
              <w:pStyle w:val="kapitolkaosnovy"/>
              <w:tabs>
                <w:tab w:val="right" w:pos="14687"/>
              </w:tabs>
            </w:pPr>
            <w:r>
              <w:lastRenderedPageBreak/>
              <w:t>Fyzika</w:t>
            </w:r>
            <w:r>
              <w:tab/>
              <w:t>3. ročník čtyřletého gymnázia</w:t>
            </w:r>
          </w:p>
        </w:tc>
      </w:tr>
      <w:tr w:rsidR="00C70B48" w14:paraId="36C24079" w14:textId="77777777" w:rsidTr="00306DA1">
        <w:tc>
          <w:tcPr>
            <w:tcW w:w="5103" w:type="dxa"/>
            <w:vAlign w:val="center"/>
          </w:tcPr>
          <w:p w14:paraId="72904A66" w14:textId="77777777" w:rsidR="00C70B48" w:rsidRDefault="00C70B48" w:rsidP="00306DA1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vAlign w:val="center"/>
          </w:tcPr>
          <w:p w14:paraId="24832C02" w14:textId="77777777" w:rsidR="00C70B48" w:rsidRDefault="00C70B48" w:rsidP="00306DA1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14:paraId="573C136E" w14:textId="77777777" w:rsidR="00C70B48" w:rsidRDefault="00C70B48" w:rsidP="00306DA1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EE1D4B" w14:paraId="020AED8B" w14:textId="77777777" w:rsidTr="00306DA1">
        <w:trPr>
          <w:cantSplit/>
        </w:trPr>
        <w:tc>
          <w:tcPr>
            <w:tcW w:w="10206" w:type="dxa"/>
            <w:gridSpan w:val="2"/>
          </w:tcPr>
          <w:p w14:paraId="55302FCE" w14:textId="77777777" w:rsidR="00EE1D4B" w:rsidRDefault="00EE1D4B" w:rsidP="00306DA1">
            <w:pPr>
              <w:pStyle w:val="nadpisodrky"/>
              <w:jc w:val="center"/>
            </w:pPr>
            <w:r>
              <w:rPr>
                <w:rFonts w:cs="Book Antiqua"/>
              </w:rPr>
              <w:t>Elektrický proud v</w:t>
            </w:r>
            <w:r w:rsidR="00AF6DC5">
              <w:rPr>
                <w:rFonts w:cs="Book Antiqua"/>
              </w:rPr>
              <w:t> </w:t>
            </w:r>
            <w:r>
              <w:rPr>
                <w:rFonts w:cs="Book Antiqua"/>
              </w:rPr>
              <w:t>látkách</w:t>
            </w:r>
          </w:p>
        </w:tc>
        <w:tc>
          <w:tcPr>
            <w:tcW w:w="4678" w:type="dxa"/>
          </w:tcPr>
          <w:p w14:paraId="34A6E779" w14:textId="77777777" w:rsidR="00EE1D4B" w:rsidRDefault="00EE1D4B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EE1D4B" w14:paraId="0E9986BB" w14:textId="77777777" w:rsidTr="00306DA1">
        <w:trPr>
          <w:cantSplit/>
        </w:trPr>
        <w:tc>
          <w:tcPr>
            <w:tcW w:w="5103" w:type="dxa"/>
          </w:tcPr>
          <w:p w14:paraId="7847A624" w14:textId="77777777" w:rsidR="00EE1D4B" w:rsidRDefault="00EE1D4B" w:rsidP="00EE1D4B">
            <w:pPr>
              <w:pStyle w:val="odrka"/>
              <w:rPr>
                <w:rFonts w:ascii="Tahoma" w:hAnsi="Tahoma"/>
              </w:rPr>
            </w:pPr>
            <w:r>
              <w:rPr>
                <w:rFonts w:cs="Book Antiqua"/>
              </w:rPr>
              <w:t>zapojí podle schématu jednoduchý elektrický obvod</w:t>
            </w:r>
          </w:p>
          <w:p w14:paraId="6FBD9935" w14:textId="77777777" w:rsidR="00EE1D4B" w:rsidRDefault="00EE1D4B" w:rsidP="00EE1D4B">
            <w:pPr>
              <w:pStyle w:val="odrka"/>
              <w:rPr>
                <w:rFonts w:ascii="Tahoma" w:hAnsi="Tahoma"/>
              </w:rPr>
            </w:pPr>
            <w:r>
              <w:rPr>
                <w:rFonts w:cs="Book Antiqua"/>
              </w:rPr>
              <w:t>změří elektrický proud, napětí a elektrický odpor</w:t>
            </w:r>
          </w:p>
          <w:p w14:paraId="57AB66D6" w14:textId="77777777" w:rsidR="00EE1D4B" w:rsidRDefault="00EE1D4B" w:rsidP="00EE1D4B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změří vhodnou metodou a vhodnými prostředky charakteristiky elektrických objektů: voltampérová charakteristika spotřebiče, zatěžovací charakteristika zdroje</w:t>
            </w:r>
          </w:p>
          <w:p w14:paraId="6594FED3" w14:textId="77777777" w:rsidR="00EE1D4B" w:rsidRDefault="00EE1D4B" w:rsidP="00EE1D4B">
            <w:pPr>
              <w:pStyle w:val="odrka"/>
              <w:rPr>
                <w:rFonts w:ascii="Tahoma" w:hAnsi="Tahoma"/>
              </w:rPr>
            </w:pPr>
            <w:r>
              <w:rPr>
                <w:rFonts w:cs="Book Antiqua"/>
              </w:rPr>
              <w:t>využívá Ohmův zákon pro část obvodu při řešení úloh a problémů s elektrickými spotřebiči a vodiči v elektrických obvodech</w:t>
            </w:r>
          </w:p>
          <w:p w14:paraId="2000D1C0" w14:textId="77777777" w:rsidR="00EE1D4B" w:rsidRDefault="00EE1D4B" w:rsidP="00EE1D4B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využívá Ohmův zákon pro uzavřený obvod při řešení jednoduchých elektrických obvodů</w:t>
            </w:r>
          </w:p>
          <w:p w14:paraId="5A7B7835" w14:textId="77777777" w:rsidR="00EE1D4B" w:rsidRDefault="00EE1D4B" w:rsidP="00EE1D4B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rozliší elektrické vlastnosti kovů polovodičů a izolantů</w:t>
            </w:r>
          </w:p>
          <w:p w14:paraId="4DBF71B4" w14:textId="77777777" w:rsidR="00EE1D4B" w:rsidRDefault="00EE1D4B" w:rsidP="00EE1D4B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objasní model vedení elektrického proudu v polovodičích</w:t>
            </w:r>
          </w:p>
          <w:p w14:paraId="4479E82C" w14:textId="77777777" w:rsidR="00EE1D4B" w:rsidRDefault="00EE1D4B" w:rsidP="00EE1D4B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vysvětlí podstatu vedení elektrického proudu v kapalinách, plynech, vakuu a jejich aplikace</w:t>
            </w:r>
          </w:p>
          <w:p w14:paraId="13CCBB66" w14:textId="77777777" w:rsidR="00EE1D4B" w:rsidRDefault="00EE1D4B" w:rsidP="00EE1D4B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objasní model vedení elektrického proudu v</w:t>
            </w:r>
            <w:r w:rsidR="001B2A9B">
              <w:rPr>
                <w:rFonts w:cs="Book Antiqua"/>
              </w:rPr>
              <w:t> </w:t>
            </w:r>
            <w:r>
              <w:rPr>
                <w:rFonts w:cs="Book Antiqua"/>
              </w:rPr>
              <w:t>polovodičích</w:t>
            </w:r>
          </w:p>
          <w:p w14:paraId="303E029C" w14:textId="77777777" w:rsidR="001B2A9B" w:rsidRDefault="001B2A9B" w:rsidP="001B2A9B">
            <w:pPr>
              <w:pStyle w:val="odrka"/>
              <w:numPr>
                <w:ilvl w:val="0"/>
                <w:numId w:val="0"/>
              </w:numPr>
              <w:ind w:left="340" w:hanging="227"/>
              <w:rPr>
                <w:rFonts w:cs="Book Antiqua"/>
              </w:rPr>
            </w:pPr>
          </w:p>
          <w:p w14:paraId="55F6EA3F" w14:textId="77777777" w:rsidR="001B2A9B" w:rsidRDefault="001B2A9B" w:rsidP="001B2A9B">
            <w:pPr>
              <w:pStyle w:val="odrka"/>
              <w:numPr>
                <w:ilvl w:val="0"/>
                <w:numId w:val="0"/>
              </w:numPr>
              <w:ind w:left="340" w:hanging="227"/>
              <w:rPr>
                <w:rFonts w:cs="Book Antiqua"/>
              </w:rPr>
            </w:pPr>
          </w:p>
          <w:p w14:paraId="7C8548FA" w14:textId="77777777" w:rsidR="001B2A9B" w:rsidRDefault="001B2A9B" w:rsidP="001B2A9B">
            <w:pPr>
              <w:pStyle w:val="odrka"/>
              <w:numPr>
                <w:ilvl w:val="0"/>
                <w:numId w:val="0"/>
              </w:numPr>
              <w:ind w:left="340" w:hanging="227"/>
              <w:rPr>
                <w:rFonts w:cs="Book Antiqua"/>
              </w:rPr>
            </w:pPr>
          </w:p>
          <w:p w14:paraId="204D93B6" w14:textId="77777777" w:rsidR="001B2A9B" w:rsidRDefault="001B2A9B" w:rsidP="001B2A9B">
            <w:pPr>
              <w:pStyle w:val="odrka"/>
              <w:numPr>
                <w:ilvl w:val="0"/>
                <w:numId w:val="0"/>
              </w:numPr>
              <w:ind w:left="340" w:hanging="227"/>
              <w:rPr>
                <w:rFonts w:cs="Book Antiqua"/>
              </w:rPr>
            </w:pPr>
          </w:p>
          <w:p w14:paraId="5B286E61" w14:textId="77777777" w:rsidR="00EE1D4B" w:rsidRDefault="00EE1D4B" w:rsidP="00306DA1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14:paraId="391F6118" w14:textId="77777777" w:rsidR="00EE1D4B" w:rsidRDefault="00EE1D4B" w:rsidP="00EE1D4B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elektrický proud jako veličina</w:t>
            </w:r>
          </w:p>
          <w:p w14:paraId="03DCB81B" w14:textId="77777777" w:rsidR="00EE1D4B" w:rsidRDefault="00EE1D4B" w:rsidP="00EE1D4B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 xml:space="preserve">Ohmův zákon pro část obvodu a pro uzavřený obvod </w:t>
            </w:r>
          </w:p>
          <w:p w14:paraId="458F83E1" w14:textId="77777777" w:rsidR="00EE1D4B" w:rsidRDefault="00EE1D4B" w:rsidP="00EE1D4B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elektrický odporů spojování rezistorů</w:t>
            </w:r>
          </w:p>
          <w:p w14:paraId="2DC31EB0" w14:textId="77777777" w:rsidR="00EE1D4B" w:rsidRDefault="00EE1D4B" w:rsidP="00EE1D4B">
            <w:pPr>
              <w:pStyle w:val="odrka"/>
              <w:rPr>
                <w:rFonts w:ascii="Tahoma" w:hAnsi="Tahoma"/>
              </w:rPr>
            </w:pPr>
            <w:r>
              <w:rPr>
                <w:rFonts w:cs="Book Antiqua"/>
              </w:rPr>
              <w:t>schéma elektrického obvodu, elektrotechnické značky</w:t>
            </w:r>
          </w:p>
          <w:p w14:paraId="317D1882" w14:textId="77777777" w:rsidR="00EE1D4B" w:rsidRDefault="00EE1D4B" w:rsidP="00EE1D4B">
            <w:pPr>
              <w:pStyle w:val="odrka"/>
              <w:rPr>
                <w:rFonts w:ascii="Tahoma" w:hAnsi="Tahoma"/>
              </w:rPr>
            </w:pPr>
            <w:r>
              <w:rPr>
                <w:rFonts w:cs="Book Antiqua"/>
              </w:rPr>
              <w:t>elektrická energie a výkon stejnosměrného proudu</w:t>
            </w:r>
          </w:p>
          <w:p w14:paraId="27221383" w14:textId="77777777" w:rsidR="00EE1D4B" w:rsidRDefault="00EE1D4B" w:rsidP="00EE1D4B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polovodiče</w:t>
            </w:r>
            <w:r>
              <w:rPr>
                <w:rFonts w:ascii="Tahoma" w:hAnsi="Tahoma"/>
              </w:rPr>
              <w:t xml:space="preserve">, </w:t>
            </w:r>
            <w:r>
              <w:rPr>
                <w:rFonts w:cs="Book Antiqua"/>
              </w:rPr>
              <w:t>polovodičová dioda</w:t>
            </w:r>
          </w:p>
          <w:p w14:paraId="61534BB9" w14:textId="77777777" w:rsidR="00EE1D4B" w:rsidRDefault="00EE1D4B" w:rsidP="00EE1D4B">
            <w:pPr>
              <w:pStyle w:val="odrka"/>
              <w:rPr>
                <w:rFonts w:cs="Book Antiqua"/>
              </w:rPr>
            </w:pPr>
            <w:r>
              <w:rPr>
                <w:rFonts w:cs="Book Antiqua"/>
              </w:rPr>
              <w:t>model vedení elektrického proudu v kapalinách</w:t>
            </w:r>
          </w:p>
          <w:p w14:paraId="538CEED1" w14:textId="77777777" w:rsidR="00EE1D4B" w:rsidRPr="00B65B31" w:rsidRDefault="00EE1D4B" w:rsidP="002C74ED">
            <w:pPr>
              <w:pStyle w:val="odrka"/>
            </w:pPr>
            <w:r>
              <w:rPr>
                <w:rFonts w:cs="Book Antiqua"/>
              </w:rPr>
              <w:t>model vedení elektrického proudu v plynech</w:t>
            </w:r>
          </w:p>
        </w:tc>
        <w:tc>
          <w:tcPr>
            <w:tcW w:w="4678" w:type="dxa"/>
          </w:tcPr>
          <w:p w14:paraId="60B2B65E" w14:textId="77777777" w:rsidR="00EE1D4B" w:rsidRDefault="00EE1D4B" w:rsidP="00EE1D4B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b/>
                <w:bCs/>
                <w:sz w:val="20"/>
                <w:szCs w:val="20"/>
              </w:rPr>
            </w:pPr>
          </w:p>
          <w:p w14:paraId="430B2A4F" w14:textId="77777777" w:rsidR="00EE1D4B" w:rsidRDefault="00EE1D4B" w:rsidP="00EE1D4B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CH</w:t>
            </w:r>
            <w:r>
              <w:rPr>
                <w:rFonts w:ascii="Book Antiqua" w:hAnsi="Book Antiqua" w:cs="Book Antiqua"/>
                <w:sz w:val="20"/>
                <w:szCs w:val="20"/>
              </w:rPr>
              <w:t xml:space="preserve"> – příměsová vodivost na základě periodické soustavy prvků</w:t>
            </w:r>
          </w:p>
          <w:p w14:paraId="1E6303B3" w14:textId="77777777" w:rsidR="00EE1D4B" w:rsidRDefault="00EE1D4B" w:rsidP="00EE1D4B">
            <w:pPr>
              <w:autoSpaceDE w:val="0"/>
              <w:autoSpaceDN w:val="0"/>
              <w:adjustRightInd w:val="0"/>
              <w:rPr>
                <w:rFonts w:ascii="Book Antiqua" w:hAnsi="Book Antiqua" w:cs="Book Antiqua"/>
                <w:sz w:val="20"/>
                <w:szCs w:val="20"/>
              </w:rPr>
            </w:pPr>
          </w:p>
          <w:p w14:paraId="5791AC30" w14:textId="77777777" w:rsidR="00EE1D4B" w:rsidRDefault="00EE1D4B" w:rsidP="00EE1D4B">
            <w:pPr>
              <w:autoSpaceDE w:val="0"/>
              <w:autoSpaceDN w:val="0"/>
              <w:adjustRightInd w:val="0"/>
              <w:rPr>
                <w:rFonts w:ascii="Tahoma" w:hAnsi="Tahoma"/>
              </w:rPr>
            </w:pPr>
            <w:r>
              <w:rPr>
                <w:rFonts w:ascii="Book Antiqua" w:hAnsi="Book Antiqua" w:cs="Book Antiqua"/>
                <w:b/>
                <w:bCs/>
                <w:sz w:val="20"/>
                <w:szCs w:val="20"/>
              </w:rPr>
              <w:t>CH</w:t>
            </w:r>
            <w:r>
              <w:rPr>
                <w:rFonts w:ascii="Book Antiqua" w:hAnsi="Book Antiqua" w:cs="Book Antiqua"/>
                <w:sz w:val="20"/>
                <w:szCs w:val="20"/>
              </w:rPr>
              <w:t xml:space="preserve"> – využití znalostí o elektrolýze, disociaci při aplikaci Farad. zákonů</w:t>
            </w:r>
          </w:p>
          <w:p w14:paraId="0A879631" w14:textId="77777777" w:rsidR="00EE1D4B" w:rsidRDefault="00EE1D4B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70B48" w14:paraId="2941E2B1" w14:textId="77777777" w:rsidTr="00306DA1">
        <w:trPr>
          <w:cantSplit/>
        </w:trPr>
        <w:tc>
          <w:tcPr>
            <w:tcW w:w="10206" w:type="dxa"/>
            <w:gridSpan w:val="2"/>
          </w:tcPr>
          <w:p w14:paraId="32D27EDD" w14:textId="77777777" w:rsidR="00C70B48" w:rsidRDefault="00C70B48" w:rsidP="00306DA1">
            <w:pPr>
              <w:pStyle w:val="nadpisodrky"/>
              <w:jc w:val="center"/>
            </w:pPr>
            <w:r>
              <w:lastRenderedPageBreak/>
              <w:t>Magnetické pole</w:t>
            </w:r>
          </w:p>
        </w:tc>
        <w:tc>
          <w:tcPr>
            <w:tcW w:w="4678" w:type="dxa"/>
            <w:vMerge w:val="restart"/>
          </w:tcPr>
          <w:p w14:paraId="5059B056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BCEBB18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14:paraId="64EC581D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14:paraId="59FD4CEA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(rozhovory s žáky, navození vhodných</w:t>
            </w:r>
          </w:p>
          <w:p w14:paraId="657C9AED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fyzikálních problémů, referáty a jejich</w:t>
            </w:r>
          </w:p>
          <w:p w14:paraId="785061D7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hodnocení)</w:t>
            </w:r>
          </w:p>
          <w:p w14:paraId="3EC67CF3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</w:p>
          <w:p w14:paraId="5FB45C41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14:paraId="25440B9F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(organizace práce vlastní nebo ve skupině, rozhodování a řešení problémů, ohleduplnost, disciplinovanost, ochota pomoci)</w:t>
            </w:r>
          </w:p>
          <w:p w14:paraId="3E7E9CB7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14:paraId="1A4EFD09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(týmová práce, diskuse, obhajoba vlastního názoru, schopnost kompromisu, přesná a srozumitelná komunikace)</w:t>
            </w:r>
          </w:p>
          <w:p w14:paraId="634E12F7" w14:textId="77777777" w:rsidR="00C70B48" w:rsidRDefault="00C70B48" w:rsidP="00306DA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14:paraId="453A7F9F" w14:textId="77777777" w:rsidR="00C70B48" w:rsidRDefault="00C70B48" w:rsidP="00306D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B4132">
              <w:rPr>
                <w:rFonts w:ascii="Book Antiqua" w:hAnsi="Book Antiqua"/>
                <w:b/>
                <w:sz w:val="20"/>
                <w:szCs w:val="18"/>
              </w:rPr>
              <w:t>ZE</w:t>
            </w:r>
            <w:r>
              <w:rPr>
                <w:rFonts w:ascii="Book Antiqua" w:hAnsi="Book Antiqua"/>
                <w:sz w:val="20"/>
                <w:szCs w:val="18"/>
              </w:rPr>
              <w:t xml:space="preserve"> – magnetické pole Země</w:t>
            </w:r>
          </w:p>
          <w:p w14:paraId="703ED432" w14:textId="77777777" w:rsidR="00C70B48" w:rsidRDefault="00C70B48" w:rsidP="00306DA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14:paraId="355F6F69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70B48" w14:paraId="61C1D8B9" w14:textId="77777777" w:rsidTr="00306DA1">
        <w:trPr>
          <w:cantSplit/>
        </w:trPr>
        <w:tc>
          <w:tcPr>
            <w:tcW w:w="5103" w:type="dxa"/>
          </w:tcPr>
          <w:p w14:paraId="5FA26815" w14:textId="77777777" w:rsidR="00C70B48" w:rsidRDefault="00C70B48" w:rsidP="00306DA1">
            <w:pPr>
              <w:pStyle w:val="odrka"/>
            </w:pPr>
            <w:r>
              <w:t>popíše vlivy magnetického pole na elektricky nabité částice a uvede možnosti praktického využití</w:t>
            </w:r>
          </w:p>
          <w:p w14:paraId="747FC7EA" w14:textId="77777777" w:rsidR="00C70B48" w:rsidRDefault="00C70B48" w:rsidP="00306DA1">
            <w:pPr>
              <w:pStyle w:val="odrka"/>
            </w:pPr>
            <w:r>
              <w:t>chápe ochrannou funkci magnetického pole Země proti korpuskulárnímu záření z vesmíru</w:t>
            </w:r>
          </w:p>
          <w:p w14:paraId="6525577D" w14:textId="77777777" w:rsidR="00C70B48" w:rsidRDefault="00C70B48" w:rsidP="00306DA1">
            <w:pPr>
              <w:pStyle w:val="odrka"/>
            </w:pPr>
            <w:r>
              <w:t xml:space="preserve">využije znalosti vnitřní struktury feromagnetických látek k objasnění jejich magnetických vlastností </w:t>
            </w:r>
          </w:p>
          <w:p w14:paraId="649A3D6F" w14:textId="77777777" w:rsidR="00C70B48" w:rsidRDefault="00C70B48" w:rsidP="00306DA1">
            <w:pPr>
              <w:pStyle w:val="odrka"/>
            </w:pPr>
            <w:r>
              <w:t xml:space="preserve">využívá zákon elektromagnetické indukce při určování indukovaného napětí a proudu </w:t>
            </w:r>
          </w:p>
          <w:p w14:paraId="0C33C22A" w14:textId="77777777" w:rsidR="00C70B48" w:rsidRDefault="00C70B48" w:rsidP="00306DA1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14:paraId="38AC7BE2" w14:textId="77777777" w:rsidR="00C70B48" w:rsidRDefault="00C70B48" w:rsidP="00306DA1">
            <w:pPr>
              <w:pStyle w:val="odrka"/>
            </w:pPr>
            <w:r>
              <w:t>magnetická síla, magnetické pole, zdroje magnetického pole, magnetické póly, magnetické indukční čáry</w:t>
            </w:r>
          </w:p>
          <w:p w14:paraId="4C195089" w14:textId="77777777" w:rsidR="00C70B48" w:rsidRDefault="00C70B48" w:rsidP="00306DA1">
            <w:pPr>
              <w:pStyle w:val="odrka"/>
            </w:pPr>
            <w:r>
              <w:t>magnetická indukce, silové působení magnetického pole na vodič s proudem</w:t>
            </w:r>
          </w:p>
          <w:p w14:paraId="023383E5" w14:textId="77777777" w:rsidR="00C70B48" w:rsidRDefault="00C70B48" w:rsidP="00306DA1">
            <w:pPr>
              <w:pStyle w:val="odrka"/>
            </w:pPr>
            <w:r>
              <w:t>magnetické pole vodičů s proudem (přímý vodič, válcová cívka).</w:t>
            </w:r>
          </w:p>
          <w:p w14:paraId="0D579FCB" w14:textId="77777777" w:rsidR="00C70B48" w:rsidRDefault="00C70B48" w:rsidP="00306DA1">
            <w:pPr>
              <w:pStyle w:val="odrka"/>
            </w:pPr>
            <w:r>
              <w:t>vzájemné silové působení mezi vodiči s proudem, permeabilita prostředí</w:t>
            </w:r>
          </w:p>
          <w:p w14:paraId="7599D9AE" w14:textId="77777777" w:rsidR="00C70B48" w:rsidRDefault="00C70B48" w:rsidP="00306DA1">
            <w:pPr>
              <w:pStyle w:val="odrka"/>
            </w:pPr>
            <w:r>
              <w:t>pohyb částice s nábojem v magnetickém poli</w:t>
            </w:r>
          </w:p>
          <w:p w14:paraId="2A40DC1E" w14:textId="77777777" w:rsidR="00C70B48" w:rsidRDefault="00C70B48" w:rsidP="00306DA1">
            <w:pPr>
              <w:pStyle w:val="odrka"/>
            </w:pPr>
            <w:r>
              <w:t>magnetické vlastnosti látek, magnetování, feromagnetismus.</w:t>
            </w:r>
          </w:p>
          <w:p w14:paraId="15493574" w14:textId="77777777" w:rsidR="00C70B48" w:rsidRDefault="00C70B48" w:rsidP="00306DA1">
            <w:pPr>
              <w:pStyle w:val="odrka"/>
            </w:pPr>
            <w:r>
              <w:t>magnetický indukční tok, změny magnetického indukčního toku, elektromagnetická indukce, indukované elektromotorické napětí, Faradayův zákon elektromagnetické indukce</w:t>
            </w:r>
          </w:p>
          <w:p w14:paraId="349472B7" w14:textId="77777777" w:rsidR="00C70B48" w:rsidRDefault="00C70B48" w:rsidP="00306DA1">
            <w:pPr>
              <w:pStyle w:val="odrka"/>
            </w:pPr>
            <w:r>
              <w:t>vlastní indukce, indukčnost, energie magnetického pole cívky s proudem</w:t>
            </w:r>
          </w:p>
          <w:p w14:paraId="3E01AC93" w14:textId="77777777" w:rsidR="00C70B48" w:rsidRPr="00B65B31" w:rsidRDefault="00C70B48" w:rsidP="00306DA1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4678" w:type="dxa"/>
            <w:vMerge/>
          </w:tcPr>
          <w:p w14:paraId="614651ED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70B48" w14:paraId="082B579A" w14:textId="77777777" w:rsidTr="00306DA1">
        <w:trPr>
          <w:cantSplit/>
        </w:trPr>
        <w:tc>
          <w:tcPr>
            <w:tcW w:w="10206" w:type="dxa"/>
            <w:gridSpan w:val="2"/>
          </w:tcPr>
          <w:p w14:paraId="64A41310" w14:textId="77777777" w:rsidR="00C70B48" w:rsidRDefault="00C70B48" w:rsidP="00306DA1">
            <w:pPr>
              <w:pStyle w:val="nadpisodrky"/>
              <w:jc w:val="center"/>
            </w:pPr>
            <w:r>
              <w:t>Střídavý proud</w:t>
            </w:r>
          </w:p>
        </w:tc>
        <w:tc>
          <w:tcPr>
            <w:tcW w:w="4678" w:type="dxa"/>
            <w:vMerge/>
          </w:tcPr>
          <w:p w14:paraId="057C2F32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70B48" w14:paraId="07BA43F3" w14:textId="77777777" w:rsidTr="00306DA1">
        <w:trPr>
          <w:cantSplit/>
        </w:trPr>
        <w:tc>
          <w:tcPr>
            <w:tcW w:w="5103" w:type="dxa"/>
          </w:tcPr>
          <w:p w14:paraId="01CC5889" w14:textId="77777777" w:rsidR="00C70B48" w:rsidRDefault="00C70B48" w:rsidP="00306DA1">
            <w:pPr>
              <w:pStyle w:val="odrka"/>
            </w:pPr>
            <w:r>
              <w:t>popíše funkci generátoru střídavého proudu, elektromotoru a transformátoru</w:t>
            </w:r>
          </w:p>
        </w:tc>
        <w:tc>
          <w:tcPr>
            <w:tcW w:w="5103" w:type="dxa"/>
          </w:tcPr>
          <w:p w14:paraId="176D2BFB" w14:textId="77777777" w:rsidR="00C70B48" w:rsidRDefault="00C70B48" w:rsidP="00306DA1">
            <w:pPr>
              <w:pStyle w:val="odrka"/>
            </w:pPr>
            <w:r>
              <w:t>střídavé napětí a proud, rovnice harmonického střídavého napětí a proudu</w:t>
            </w:r>
          </w:p>
        </w:tc>
        <w:tc>
          <w:tcPr>
            <w:tcW w:w="4678" w:type="dxa"/>
            <w:vMerge/>
          </w:tcPr>
          <w:p w14:paraId="523CF61B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70B48" w14:paraId="677FC9FC" w14:textId="77777777" w:rsidTr="00306DA1">
        <w:trPr>
          <w:cantSplit/>
        </w:trPr>
        <w:tc>
          <w:tcPr>
            <w:tcW w:w="5103" w:type="dxa"/>
          </w:tcPr>
          <w:p w14:paraId="0FCD8876" w14:textId="77777777" w:rsidR="00C70B48" w:rsidRDefault="00C70B48" w:rsidP="00306DA1">
            <w:pPr>
              <w:pStyle w:val="odrka"/>
            </w:pPr>
            <w:r>
              <w:lastRenderedPageBreak/>
              <w:t>objasní, jak cívka a kondenzátor ovlivňují průchod střídavého proudu v elektrickém obvodu a aplikuje tyto poznatky na příkladech praktického využití</w:t>
            </w:r>
          </w:p>
        </w:tc>
        <w:tc>
          <w:tcPr>
            <w:tcW w:w="5103" w:type="dxa"/>
          </w:tcPr>
          <w:p w14:paraId="5AF8DFC5" w14:textId="77777777" w:rsidR="00C70B48" w:rsidRDefault="00C70B48" w:rsidP="00306DA1">
            <w:pPr>
              <w:pStyle w:val="odrka"/>
            </w:pPr>
            <w:r>
              <w:t>fázový posuv mezi napětím a proudem, fázorový a časový diagram, efektivní hodnoty střídavého napětí a proudu</w:t>
            </w:r>
          </w:p>
          <w:p w14:paraId="18AD7EA8" w14:textId="77777777" w:rsidR="00C70B48" w:rsidRDefault="00C70B48" w:rsidP="00306DA1">
            <w:pPr>
              <w:pStyle w:val="odrka"/>
            </w:pPr>
            <w:r>
              <w:t xml:space="preserve">obvody střídavého proudu s prvky R, L a C, </w:t>
            </w:r>
            <w:proofErr w:type="spellStart"/>
            <w:r>
              <w:t>rezistance</w:t>
            </w:r>
            <w:proofErr w:type="spellEnd"/>
            <w:r>
              <w:t xml:space="preserve">, induktance, kapacitance a impedance </w:t>
            </w:r>
          </w:p>
          <w:p w14:paraId="52E0B0B2" w14:textId="77777777" w:rsidR="00C70B48" w:rsidRDefault="00C70B48" w:rsidP="00306DA1">
            <w:pPr>
              <w:pStyle w:val="odrka"/>
            </w:pPr>
            <w:r>
              <w:t>výkon střídavého proudu v obvodu s odporem a impedancí</w:t>
            </w:r>
          </w:p>
          <w:p w14:paraId="10E78950" w14:textId="77777777" w:rsidR="00C70B48" w:rsidRDefault="00C70B48" w:rsidP="00306DA1">
            <w:pPr>
              <w:pStyle w:val="odrka"/>
              <w:rPr>
                <w:b/>
              </w:rPr>
            </w:pPr>
            <w:r>
              <w:t>generátor střídavého proudu, elektromotor, transformátor</w:t>
            </w:r>
          </w:p>
          <w:p w14:paraId="1D8B8414" w14:textId="77777777" w:rsidR="00C70B48" w:rsidRDefault="00C70B48" w:rsidP="00306DA1">
            <w:pPr>
              <w:pStyle w:val="odrka"/>
            </w:pPr>
            <w:r>
              <w:t>elektrárna, přenosová soustava energetiky</w:t>
            </w:r>
          </w:p>
        </w:tc>
        <w:tc>
          <w:tcPr>
            <w:tcW w:w="4678" w:type="dxa"/>
            <w:vMerge w:val="restart"/>
          </w:tcPr>
          <w:p w14:paraId="0C56A7B8" w14:textId="77777777" w:rsidR="00C70B48" w:rsidRDefault="00C70B48" w:rsidP="00306DA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PT VMEGS </w:t>
            </w:r>
          </w:p>
          <w:p w14:paraId="736CF703" w14:textId="77777777" w:rsidR="00C70B48" w:rsidRDefault="00C70B48" w:rsidP="00306DA1">
            <w:pPr>
              <w:pStyle w:val="odrka"/>
              <w:numPr>
                <w:ilvl w:val="0"/>
                <w:numId w:val="0"/>
              </w:numPr>
              <w:ind w:left="-1"/>
              <w:rPr>
                <w:b/>
              </w:rPr>
            </w:pPr>
            <w:r w:rsidRPr="000B3B81">
              <w:rPr>
                <w:b/>
              </w:rPr>
              <w:t>Globalizační a rozvojové procesy</w:t>
            </w:r>
          </w:p>
          <w:p w14:paraId="364D1EA2" w14:textId="77777777" w:rsidR="00C70B48" w:rsidRPr="000B3B81" w:rsidRDefault="00C70B48" w:rsidP="00306DA1">
            <w:pPr>
              <w:pStyle w:val="odrka"/>
              <w:numPr>
                <w:ilvl w:val="0"/>
                <w:numId w:val="0"/>
              </w:numPr>
              <w:ind w:left="-1"/>
              <w:rPr>
                <w:b/>
              </w:rPr>
            </w:pPr>
            <w:r>
              <w:rPr>
                <w:b/>
              </w:rPr>
              <w:t>Globální problémy, jejich příčiny a důsledky</w:t>
            </w:r>
          </w:p>
          <w:p w14:paraId="479D0019" w14:textId="77777777" w:rsidR="00C70B48" w:rsidRPr="000B3B81" w:rsidRDefault="00C70B48" w:rsidP="00306DA1">
            <w:pPr>
              <w:pStyle w:val="odrka"/>
              <w:numPr>
                <w:ilvl w:val="0"/>
                <w:numId w:val="0"/>
              </w:numPr>
              <w:ind w:left="-1"/>
              <w:rPr>
                <w:b/>
              </w:rPr>
            </w:pPr>
            <w:r w:rsidRPr="000B3B81">
              <w:rPr>
                <w:b/>
              </w:rPr>
              <w:t xml:space="preserve">Žijeme v Evropě </w:t>
            </w:r>
          </w:p>
          <w:p w14:paraId="6D19915A" w14:textId="77777777" w:rsidR="00C70B48" w:rsidRDefault="00C70B48" w:rsidP="00306DA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>PT EV</w:t>
            </w:r>
          </w:p>
          <w:p w14:paraId="08EA1479" w14:textId="77777777" w:rsidR="00C70B48" w:rsidRPr="000B0098" w:rsidRDefault="00C70B48" w:rsidP="00306DA1">
            <w:pPr>
              <w:pStyle w:val="tabulkamezi"/>
              <w:snapToGrid w:val="0"/>
              <w:rPr>
                <w:i w:val="0"/>
              </w:rPr>
            </w:pPr>
            <w:r w:rsidRPr="000B0098">
              <w:rPr>
                <w:i w:val="0"/>
              </w:rPr>
              <w:t>Člověk a životní prostředí</w:t>
            </w:r>
          </w:p>
          <w:p w14:paraId="1720134B" w14:textId="77777777" w:rsidR="00C70B48" w:rsidRPr="002E399B" w:rsidRDefault="00C70B48" w:rsidP="00306DA1">
            <w:pPr>
              <w:pStyle w:val="tabulkamezi"/>
              <w:snapToGrid w:val="0"/>
              <w:rPr>
                <w:i w:val="0"/>
              </w:rPr>
            </w:pPr>
            <w:r w:rsidRPr="002E399B">
              <w:rPr>
                <w:i w:val="0"/>
              </w:rPr>
              <w:t>PT M</w:t>
            </w:r>
            <w:r>
              <w:rPr>
                <w:i w:val="0"/>
              </w:rPr>
              <w:t>E</w:t>
            </w:r>
            <w:r w:rsidRPr="002E399B">
              <w:rPr>
                <w:i w:val="0"/>
              </w:rPr>
              <w:t>V</w:t>
            </w:r>
          </w:p>
          <w:p w14:paraId="4490D39A" w14:textId="77777777" w:rsidR="00C70B48" w:rsidRDefault="00C70B48" w:rsidP="00306DA1">
            <w:pPr>
              <w:pStyle w:val="tabulkamezi"/>
              <w:snapToGrid w:val="0"/>
              <w:rPr>
                <w:i w:val="0"/>
              </w:rPr>
            </w:pPr>
            <w:r w:rsidRPr="000B0098">
              <w:rPr>
                <w:i w:val="0"/>
              </w:rPr>
              <w:t>Účinky mediální produkce a vliv médií</w:t>
            </w:r>
          </w:p>
          <w:p w14:paraId="03128CFF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18"/>
              </w:rPr>
            </w:pPr>
            <w:r w:rsidRPr="005B4132">
              <w:rPr>
                <w:rFonts w:ascii="Book Antiqua" w:hAnsi="Book Antiqua"/>
                <w:b/>
                <w:sz w:val="20"/>
                <w:szCs w:val="18"/>
              </w:rPr>
              <w:t>ZE</w:t>
            </w:r>
            <w:r>
              <w:rPr>
                <w:rFonts w:ascii="Book Antiqua" w:hAnsi="Book Antiqua"/>
                <w:b/>
                <w:sz w:val="20"/>
                <w:szCs w:val="18"/>
              </w:rPr>
              <w:t>, SV</w:t>
            </w:r>
            <w:r>
              <w:rPr>
                <w:rFonts w:ascii="Book Antiqua" w:hAnsi="Book Antiqua"/>
                <w:sz w:val="20"/>
                <w:szCs w:val="18"/>
              </w:rPr>
              <w:t xml:space="preserve"> – energetická soustava</w:t>
            </w:r>
          </w:p>
          <w:p w14:paraId="79B7C223" w14:textId="77777777" w:rsidR="00C70B48" w:rsidRDefault="00C70B48" w:rsidP="00306D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199FBF11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18"/>
              </w:rPr>
            </w:pPr>
          </w:p>
          <w:p w14:paraId="2071AD72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18"/>
              </w:rPr>
            </w:pPr>
          </w:p>
          <w:p w14:paraId="44179FB8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18"/>
              </w:rPr>
            </w:pPr>
          </w:p>
          <w:p w14:paraId="59571D40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18"/>
              </w:rPr>
            </w:pPr>
          </w:p>
          <w:p w14:paraId="7E09FE0F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18"/>
              </w:rPr>
            </w:pPr>
          </w:p>
          <w:p w14:paraId="60646F2C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18"/>
              </w:rPr>
            </w:pPr>
          </w:p>
          <w:p w14:paraId="0809D037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18"/>
              </w:rPr>
            </w:pPr>
          </w:p>
          <w:p w14:paraId="7B8590AA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18"/>
              </w:rPr>
            </w:pPr>
          </w:p>
          <w:p w14:paraId="4E0BBCEC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18"/>
              </w:rPr>
            </w:pPr>
            <w:r>
              <w:rPr>
                <w:rFonts w:ascii="Book Antiqua" w:hAnsi="Book Antiqua"/>
                <w:b/>
                <w:sz w:val="20"/>
                <w:szCs w:val="18"/>
              </w:rPr>
              <w:t>BI</w:t>
            </w:r>
            <w:r>
              <w:rPr>
                <w:rFonts w:ascii="Book Antiqua" w:hAnsi="Book Antiqua"/>
                <w:sz w:val="20"/>
                <w:szCs w:val="18"/>
              </w:rPr>
              <w:t xml:space="preserve"> – ochrana zdraví</w:t>
            </w:r>
          </w:p>
          <w:p w14:paraId="335B8A9E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18"/>
              </w:rPr>
            </w:pPr>
            <w:r>
              <w:rPr>
                <w:rFonts w:ascii="Book Antiqua" w:hAnsi="Book Antiqua"/>
                <w:b/>
                <w:sz w:val="20"/>
                <w:szCs w:val="18"/>
              </w:rPr>
              <w:t>IN</w:t>
            </w:r>
            <w:r>
              <w:rPr>
                <w:rFonts w:ascii="Book Antiqua" w:hAnsi="Book Antiqua"/>
                <w:sz w:val="20"/>
                <w:szCs w:val="18"/>
              </w:rPr>
              <w:t xml:space="preserve"> – princip přenosu a uchování informací</w:t>
            </w:r>
          </w:p>
          <w:p w14:paraId="59E1A3EB" w14:textId="77777777" w:rsidR="00C70B48" w:rsidRDefault="00C70B48" w:rsidP="00306D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405A4404" w14:textId="77777777" w:rsidR="00C70B48" w:rsidRDefault="00C70B48" w:rsidP="00306D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61F01888" w14:textId="77777777" w:rsidR="00C70B48" w:rsidRDefault="00C70B48" w:rsidP="00306D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52E9F365" w14:textId="77777777" w:rsidR="00C70B48" w:rsidRDefault="00C70B48" w:rsidP="00306D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742B494C" w14:textId="77777777" w:rsidR="00C70B48" w:rsidRDefault="00C70B48" w:rsidP="00306D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BA7E01F" w14:textId="77777777" w:rsidR="00C70B48" w:rsidRDefault="00C70B48" w:rsidP="00306D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24DD450" w14:textId="77777777" w:rsidR="00C70B48" w:rsidRDefault="00C70B48" w:rsidP="00306D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6ED6CCBD" w14:textId="77777777" w:rsidR="00C70B48" w:rsidRDefault="00C70B48" w:rsidP="00306DA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41795A08" w14:textId="77777777" w:rsidR="00C70B48" w:rsidRDefault="00C70B48" w:rsidP="00306DA1">
            <w:pPr>
              <w:autoSpaceDE w:val="0"/>
              <w:autoSpaceDN w:val="0"/>
              <w:adjustRightInd w:val="0"/>
              <w:rPr>
                <w:szCs w:val="20"/>
              </w:rPr>
            </w:pPr>
          </w:p>
        </w:tc>
      </w:tr>
      <w:tr w:rsidR="00C70B48" w14:paraId="42D52BBF" w14:textId="77777777" w:rsidTr="00306DA1">
        <w:trPr>
          <w:cantSplit/>
        </w:trPr>
        <w:tc>
          <w:tcPr>
            <w:tcW w:w="10206" w:type="dxa"/>
            <w:gridSpan w:val="2"/>
          </w:tcPr>
          <w:p w14:paraId="2C74A3A9" w14:textId="77777777" w:rsidR="00C70B48" w:rsidRDefault="00C70B48" w:rsidP="00306DA1">
            <w:pPr>
              <w:pStyle w:val="nadpisodrky"/>
              <w:jc w:val="center"/>
            </w:pPr>
            <w:r>
              <w:t>Elektromagnetické kmitání a vlnění</w:t>
            </w:r>
          </w:p>
        </w:tc>
        <w:tc>
          <w:tcPr>
            <w:tcW w:w="4678" w:type="dxa"/>
            <w:vMerge/>
          </w:tcPr>
          <w:p w14:paraId="11B75F71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70B48" w14:paraId="1C109F60" w14:textId="77777777" w:rsidTr="00306DA1">
        <w:trPr>
          <w:cantSplit/>
        </w:trPr>
        <w:tc>
          <w:tcPr>
            <w:tcW w:w="5103" w:type="dxa"/>
          </w:tcPr>
          <w:p w14:paraId="06FC12FC" w14:textId="77777777" w:rsidR="00C70B48" w:rsidRPr="00FE6EA9" w:rsidRDefault="00C70B48" w:rsidP="00306DA1">
            <w:pPr>
              <w:pStyle w:val="odrka"/>
            </w:pPr>
            <w:r w:rsidRPr="00FE6EA9">
              <w:t>porovná rychlost šíření elektromagnetického vlnění ve vakuu a v látkovém prostředí</w:t>
            </w:r>
          </w:p>
          <w:p w14:paraId="0F7103CC" w14:textId="77777777" w:rsidR="00C70B48" w:rsidRPr="00FE6EA9" w:rsidRDefault="00C70B48" w:rsidP="00306DA1">
            <w:pPr>
              <w:pStyle w:val="odrka"/>
            </w:pPr>
            <w:r w:rsidRPr="00FE6EA9">
              <w:t>charakterizuje podmínky vzniku odrazu, interference a ohybu při šířen</w:t>
            </w:r>
            <w:r>
              <w:t>í</w:t>
            </w:r>
            <w:r w:rsidRPr="00FE6EA9">
              <w:t xml:space="preserve"> elektromagnetického vlnění</w:t>
            </w:r>
          </w:p>
          <w:p w14:paraId="7DAB7010" w14:textId="77777777" w:rsidR="00C70B48" w:rsidRPr="00FE6EA9" w:rsidRDefault="00C70B48" w:rsidP="00306DA1">
            <w:pPr>
              <w:pStyle w:val="odrka"/>
            </w:pPr>
            <w:r w:rsidRPr="00FE6EA9">
              <w:t xml:space="preserve">objasní podstatu bezdrátového přenosu informací </w:t>
            </w:r>
          </w:p>
          <w:p w14:paraId="34F7168A" w14:textId="77777777" w:rsidR="00C70B48" w:rsidRPr="00FE6EA9" w:rsidRDefault="00C70B48" w:rsidP="00306DA1">
            <w:pPr>
              <w:pStyle w:val="odrka"/>
            </w:pPr>
            <w:r w:rsidRPr="00FE6EA9">
              <w:t>analyzuje vlivy různých druhů elektromagnetického vlnění na lidské tělo</w:t>
            </w:r>
          </w:p>
          <w:p w14:paraId="06288860" w14:textId="77777777" w:rsidR="00C70B48" w:rsidRDefault="00C70B48" w:rsidP="00306DA1">
            <w:pPr>
              <w:pStyle w:val="odrka"/>
            </w:pPr>
            <w:r>
              <w:t>objasní možnosti praktického využití jevů spojených s průchodem rentgenového záření látkou</w:t>
            </w:r>
          </w:p>
        </w:tc>
        <w:tc>
          <w:tcPr>
            <w:tcW w:w="5103" w:type="dxa"/>
          </w:tcPr>
          <w:p w14:paraId="5C046EFD" w14:textId="77777777" w:rsidR="00C70B48" w:rsidRPr="00C1040F" w:rsidRDefault="00C70B48" w:rsidP="00306DA1">
            <w:pPr>
              <w:pStyle w:val="odrka"/>
            </w:pPr>
            <w:r w:rsidRPr="00C1040F">
              <w:t>oscilační obvod a jeho parametry, vlastní kmitání elektromagnetického oscilátoru, Thomsonův vztah</w:t>
            </w:r>
          </w:p>
          <w:p w14:paraId="3122CEE1" w14:textId="77777777" w:rsidR="00C70B48" w:rsidRPr="00C1040F" w:rsidRDefault="00C70B48" w:rsidP="00306DA1">
            <w:pPr>
              <w:pStyle w:val="odrka"/>
            </w:pPr>
            <w:r w:rsidRPr="00C1040F">
              <w:t>nucené elektromagnetické kmitání, rezonance, rezonanční křivka</w:t>
            </w:r>
          </w:p>
          <w:p w14:paraId="1F6767F4" w14:textId="77777777" w:rsidR="00C70B48" w:rsidRPr="00C1040F" w:rsidRDefault="00C70B48" w:rsidP="00306DA1">
            <w:pPr>
              <w:pStyle w:val="odrka"/>
            </w:pPr>
            <w:r w:rsidRPr="00C1040F">
              <w:t>elektromagnetick</w:t>
            </w:r>
            <w:r w:rsidR="002C74ED">
              <w:t>é pole, elektromagnetická vlna</w:t>
            </w:r>
          </w:p>
          <w:p w14:paraId="5D0BC9CA" w14:textId="77777777" w:rsidR="00C70B48" w:rsidRPr="00C1040F" w:rsidRDefault="00C70B48" w:rsidP="00306DA1">
            <w:pPr>
              <w:pStyle w:val="odrka"/>
            </w:pPr>
            <w:r w:rsidRPr="00C1040F">
              <w:t>elektromagnetický dipól</w:t>
            </w:r>
          </w:p>
          <w:p w14:paraId="28493588" w14:textId="77777777" w:rsidR="00C70B48" w:rsidRDefault="00C70B48" w:rsidP="00306DA1">
            <w:pPr>
              <w:pStyle w:val="odrka"/>
            </w:pPr>
            <w:r w:rsidRPr="00C1040F">
              <w:t>spektrum elektromagnetického záření, tepelné záření, světlo, infračervené a ultrafialové záření, rentgenové záření</w:t>
            </w:r>
          </w:p>
        </w:tc>
        <w:tc>
          <w:tcPr>
            <w:tcW w:w="4678" w:type="dxa"/>
            <w:vMerge/>
          </w:tcPr>
          <w:p w14:paraId="1B977282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70B48" w14:paraId="4BB0B929" w14:textId="77777777" w:rsidTr="00306DA1">
        <w:trPr>
          <w:cantSplit/>
        </w:trPr>
        <w:tc>
          <w:tcPr>
            <w:tcW w:w="10206" w:type="dxa"/>
            <w:gridSpan w:val="2"/>
          </w:tcPr>
          <w:p w14:paraId="44BED78D" w14:textId="77777777" w:rsidR="00C70B48" w:rsidRDefault="00C70B48" w:rsidP="00306DA1">
            <w:pPr>
              <w:pStyle w:val="nadpisodrky"/>
              <w:jc w:val="center"/>
            </w:pPr>
            <w:r>
              <w:t>Optika</w:t>
            </w:r>
          </w:p>
        </w:tc>
        <w:tc>
          <w:tcPr>
            <w:tcW w:w="4678" w:type="dxa"/>
            <w:vMerge/>
          </w:tcPr>
          <w:p w14:paraId="68602678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70B48" w14:paraId="0665241B" w14:textId="77777777" w:rsidTr="00306DA1">
        <w:trPr>
          <w:cantSplit/>
        </w:trPr>
        <w:tc>
          <w:tcPr>
            <w:tcW w:w="5103" w:type="dxa"/>
          </w:tcPr>
          <w:p w14:paraId="55BC457E" w14:textId="77777777" w:rsidR="00C70B48" w:rsidRPr="00977F5E" w:rsidRDefault="00C70B48" w:rsidP="00306DA1">
            <w:pPr>
              <w:pStyle w:val="odrka"/>
            </w:pPr>
            <w:r w:rsidRPr="00977F5E">
              <w:t>změří vhodnou metodou a vhodnými prostředky fyzikální veličiny: index lomu látky, zvětšení lupy</w:t>
            </w:r>
          </w:p>
          <w:p w14:paraId="32C2C652" w14:textId="77777777" w:rsidR="00C70B48" w:rsidRPr="00977F5E" w:rsidRDefault="00C70B48" w:rsidP="00306DA1">
            <w:pPr>
              <w:pStyle w:val="odrka"/>
            </w:pPr>
            <w:r>
              <w:t>rozliší skutečný a zdánlivý obraz vytvořený optickou soustavou a porovná oba druhy z hlediska možnosti jejich pozorování a promítání</w:t>
            </w:r>
          </w:p>
        </w:tc>
        <w:tc>
          <w:tcPr>
            <w:tcW w:w="5103" w:type="dxa"/>
          </w:tcPr>
          <w:p w14:paraId="753EFF91" w14:textId="77777777" w:rsidR="00C70B48" w:rsidRDefault="00C70B48" w:rsidP="00306DA1">
            <w:pPr>
              <w:pStyle w:val="odrka"/>
            </w:pPr>
            <w:r>
              <w:t>světlo jako elektromagnetické vlnění, frekvence a vlnová délka světla</w:t>
            </w:r>
          </w:p>
          <w:p w14:paraId="0CDF5E55" w14:textId="77777777" w:rsidR="00C70B48" w:rsidRDefault="00C70B48" w:rsidP="00306DA1">
            <w:pPr>
              <w:pStyle w:val="odrka"/>
            </w:pPr>
            <w:r>
              <w:t>šíření světla v optickém prostředí, rychlost světla, světelný paprsek, vlnoplocha</w:t>
            </w:r>
          </w:p>
          <w:p w14:paraId="703291B5" w14:textId="77777777" w:rsidR="00C70B48" w:rsidRPr="00977F5E" w:rsidRDefault="00C70B48" w:rsidP="00306DA1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  <w:vMerge/>
          </w:tcPr>
          <w:p w14:paraId="5F0CBABF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70B48" w14:paraId="3D9DA118" w14:textId="77777777" w:rsidTr="00306DA1">
        <w:trPr>
          <w:cantSplit/>
        </w:trPr>
        <w:tc>
          <w:tcPr>
            <w:tcW w:w="5103" w:type="dxa"/>
          </w:tcPr>
          <w:p w14:paraId="7126D6CE" w14:textId="77777777" w:rsidR="00C70B48" w:rsidRPr="00977F5E" w:rsidRDefault="00C70B48" w:rsidP="00306DA1">
            <w:pPr>
              <w:pStyle w:val="odrka"/>
            </w:pPr>
            <w:r w:rsidRPr="00977F5E">
              <w:lastRenderedPageBreak/>
              <w:t xml:space="preserve">aplikuje poznatky o odrazu světla ke grafickému určování polohy a vlastností obrazu vytvořených rovinným a kulovým zrcadlem </w:t>
            </w:r>
          </w:p>
          <w:p w14:paraId="7A0B831C" w14:textId="77777777" w:rsidR="00C70B48" w:rsidRPr="00977F5E" w:rsidRDefault="00C70B48" w:rsidP="00306DA1">
            <w:pPr>
              <w:pStyle w:val="odrka"/>
            </w:pPr>
            <w:r w:rsidRPr="00977F5E">
              <w:t>aplikuje poznatky o lomu světla ke grafickému určování polohy a vlastností obrazu vytvořeného čočkou</w:t>
            </w:r>
          </w:p>
          <w:p w14:paraId="26B1C721" w14:textId="77777777" w:rsidR="00C70B48" w:rsidRDefault="00C70B48" w:rsidP="00306DA1">
            <w:pPr>
              <w:pStyle w:val="odrka"/>
            </w:pPr>
            <w:r w:rsidRPr="00977F5E">
              <w:t>využívá zobrazovací rovnici a vztahy pro příčné zvětšení kulového zrcadla a čočky k určování polohy a vlastností obrazu</w:t>
            </w:r>
          </w:p>
        </w:tc>
        <w:tc>
          <w:tcPr>
            <w:tcW w:w="5103" w:type="dxa"/>
          </w:tcPr>
          <w:p w14:paraId="0D30FD81" w14:textId="77777777" w:rsidR="00C70B48" w:rsidRDefault="00C70B48" w:rsidP="00306DA1">
            <w:pPr>
              <w:pStyle w:val="odrka"/>
            </w:pPr>
            <w:r>
              <w:t>zákon odrazu a lomu světla, index lomu, úplný odraz, disperze světla, rozklad světla na spektrum</w:t>
            </w:r>
          </w:p>
          <w:p w14:paraId="2B7A0067" w14:textId="77777777" w:rsidR="00C70B48" w:rsidRDefault="00C70B48" w:rsidP="00306DA1">
            <w:pPr>
              <w:pStyle w:val="odrka"/>
            </w:pPr>
            <w:r>
              <w:t>vlnové vlastnosti světla</w:t>
            </w:r>
          </w:p>
          <w:p w14:paraId="026E2E49" w14:textId="77777777" w:rsidR="00C70B48" w:rsidRPr="00977F5E" w:rsidRDefault="00C70B48" w:rsidP="00306DA1">
            <w:pPr>
              <w:pStyle w:val="odrka"/>
            </w:pPr>
            <w:r w:rsidRPr="00977F5E">
              <w:t>optická soustava a optické zobrazení, vlastnosti obrazu</w:t>
            </w:r>
          </w:p>
          <w:p w14:paraId="57F26934" w14:textId="77777777" w:rsidR="00C70B48" w:rsidRPr="00977F5E" w:rsidRDefault="00C70B48" w:rsidP="00306DA1">
            <w:pPr>
              <w:pStyle w:val="odrka"/>
            </w:pPr>
            <w:r w:rsidRPr="00977F5E">
              <w:t>zobrazení odrazem na rovinném a kulovém zrcadle, ohnisková vzdálenost kulového zrcadla, zobrazovací rovnice a příčné zvětšení kulového zrcadla</w:t>
            </w:r>
          </w:p>
          <w:p w14:paraId="09BAE310" w14:textId="77777777" w:rsidR="00C70B48" w:rsidRPr="00977F5E" w:rsidRDefault="00C70B48" w:rsidP="00306DA1">
            <w:pPr>
              <w:pStyle w:val="odrka"/>
            </w:pPr>
            <w:r w:rsidRPr="00977F5E">
              <w:t>zobrazení tenkou čočkou, zobrazovací rovnice a příčné zvětšení čočky, ohnisková vzdálenost a optická mohutnost čočky</w:t>
            </w:r>
          </w:p>
          <w:p w14:paraId="61A587E5" w14:textId="77777777" w:rsidR="00C70B48" w:rsidRPr="00977F5E" w:rsidRDefault="00C70B48" w:rsidP="00306DA1">
            <w:pPr>
              <w:pStyle w:val="odrka"/>
            </w:pPr>
            <w:r w:rsidRPr="00977F5E">
              <w:t>oko jako optická soustava, zorný úhel, akomodace</w:t>
            </w:r>
          </w:p>
          <w:p w14:paraId="265B470B" w14:textId="77777777" w:rsidR="00C70B48" w:rsidRDefault="00C70B48" w:rsidP="00306DA1">
            <w:pPr>
              <w:pStyle w:val="odrka"/>
            </w:pPr>
            <w:r w:rsidRPr="00977F5E">
              <w:t>lupa, úhlové zvětšení</w:t>
            </w:r>
          </w:p>
        </w:tc>
        <w:tc>
          <w:tcPr>
            <w:tcW w:w="4678" w:type="dxa"/>
            <w:vMerge w:val="restart"/>
          </w:tcPr>
          <w:p w14:paraId="16C12539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ABDC657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D6EA7C9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9279BFF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F982E2C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C303217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FFE699A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5E264390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CFAC6A6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3BA3B841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2E06976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63A9129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4FDF9BB3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5064F8A5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18"/>
              </w:rPr>
            </w:pPr>
            <w:r>
              <w:rPr>
                <w:rFonts w:ascii="Book Antiqua" w:hAnsi="Book Antiqua"/>
                <w:b/>
                <w:sz w:val="20"/>
                <w:szCs w:val="18"/>
              </w:rPr>
              <w:t>BI</w:t>
            </w:r>
            <w:r>
              <w:rPr>
                <w:rFonts w:ascii="Book Antiqua" w:hAnsi="Book Antiqua"/>
                <w:sz w:val="20"/>
                <w:szCs w:val="18"/>
              </w:rPr>
              <w:t xml:space="preserve"> – oko, vady zraku</w:t>
            </w:r>
          </w:p>
          <w:p w14:paraId="4CA3AAE1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3DDF6AE1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3F141E38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01D81414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5986EC8D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82DBA4A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18"/>
              </w:rPr>
            </w:pPr>
            <w:r>
              <w:rPr>
                <w:rFonts w:ascii="Book Antiqua" w:hAnsi="Book Antiqua"/>
                <w:b/>
                <w:sz w:val="20"/>
                <w:szCs w:val="18"/>
              </w:rPr>
              <w:t>SV</w:t>
            </w:r>
            <w:r>
              <w:rPr>
                <w:rFonts w:ascii="Book Antiqua" w:hAnsi="Book Antiqua"/>
                <w:sz w:val="20"/>
                <w:szCs w:val="18"/>
              </w:rPr>
              <w:t xml:space="preserve"> – filozofické základy přírodních věd</w:t>
            </w:r>
          </w:p>
          <w:p w14:paraId="7D5063EC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18"/>
              </w:rPr>
            </w:pPr>
            <w:r>
              <w:rPr>
                <w:rFonts w:ascii="Book Antiqua" w:hAnsi="Book Antiqua"/>
                <w:b/>
                <w:sz w:val="20"/>
                <w:szCs w:val="18"/>
              </w:rPr>
              <w:t>DE</w:t>
            </w:r>
            <w:r>
              <w:rPr>
                <w:rFonts w:ascii="Book Antiqua" w:hAnsi="Book Antiqua"/>
                <w:sz w:val="20"/>
                <w:szCs w:val="18"/>
              </w:rPr>
              <w:t xml:space="preserve"> – využití a zneužití výsledků vědy</w:t>
            </w:r>
          </w:p>
          <w:p w14:paraId="10165A09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18"/>
              </w:rPr>
            </w:pPr>
            <w:r>
              <w:rPr>
                <w:rFonts w:ascii="Book Antiqua" w:hAnsi="Book Antiqua"/>
                <w:b/>
                <w:sz w:val="20"/>
                <w:szCs w:val="18"/>
              </w:rPr>
              <w:t>BI</w:t>
            </w:r>
            <w:r>
              <w:rPr>
                <w:rFonts w:ascii="Book Antiqua" w:hAnsi="Book Antiqua"/>
                <w:sz w:val="20"/>
                <w:szCs w:val="18"/>
              </w:rPr>
              <w:t xml:space="preserve"> – ochrana zdraví</w:t>
            </w:r>
          </w:p>
          <w:p w14:paraId="4488C424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18"/>
              </w:rPr>
            </w:pPr>
            <w:r w:rsidRPr="005B4132">
              <w:rPr>
                <w:rFonts w:ascii="Book Antiqua" w:hAnsi="Book Antiqua"/>
                <w:b/>
                <w:sz w:val="20"/>
                <w:szCs w:val="18"/>
              </w:rPr>
              <w:t>ZE</w:t>
            </w:r>
            <w:r>
              <w:rPr>
                <w:rFonts w:ascii="Book Antiqua" w:hAnsi="Book Antiqua"/>
                <w:b/>
                <w:sz w:val="20"/>
                <w:szCs w:val="18"/>
              </w:rPr>
              <w:t>, SV</w:t>
            </w:r>
            <w:r>
              <w:rPr>
                <w:rFonts w:ascii="Book Antiqua" w:hAnsi="Book Antiqua"/>
                <w:sz w:val="20"/>
                <w:szCs w:val="18"/>
              </w:rPr>
              <w:t xml:space="preserve"> – energetické zdroje</w:t>
            </w:r>
          </w:p>
          <w:p w14:paraId="4DD96DBF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29541BF8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AC1BBEF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5537434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70B48" w14:paraId="348383FD" w14:textId="77777777" w:rsidTr="00306DA1">
        <w:trPr>
          <w:cantSplit/>
        </w:trPr>
        <w:tc>
          <w:tcPr>
            <w:tcW w:w="10206" w:type="dxa"/>
            <w:gridSpan w:val="2"/>
          </w:tcPr>
          <w:p w14:paraId="6339E404" w14:textId="77777777" w:rsidR="00C70B48" w:rsidRDefault="00C70B48" w:rsidP="00306DA1">
            <w:pPr>
              <w:pStyle w:val="nadpisodrky"/>
              <w:jc w:val="center"/>
            </w:pPr>
            <w:r>
              <w:t>Základy moderní fyziky</w:t>
            </w:r>
          </w:p>
        </w:tc>
        <w:tc>
          <w:tcPr>
            <w:tcW w:w="4678" w:type="dxa"/>
            <w:vMerge/>
          </w:tcPr>
          <w:p w14:paraId="3EED668A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70B48" w14:paraId="34CB374B" w14:textId="77777777" w:rsidTr="00306DA1">
        <w:trPr>
          <w:cantSplit/>
        </w:trPr>
        <w:tc>
          <w:tcPr>
            <w:tcW w:w="5103" w:type="dxa"/>
          </w:tcPr>
          <w:p w14:paraId="346B622B" w14:textId="77777777" w:rsidR="00C70B48" w:rsidRPr="00D60C30" w:rsidRDefault="00C70B48" w:rsidP="00306DA1">
            <w:pPr>
              <w:pStyle w:val="odrka"/>
            </w:pPr>
            <w:r>
              <w:t>popíše</w:t>
            </w:r>
            <w:r w:rsidRPr="00D60C30">
              <w:t xml:space="preserve"> podstatu vzniku a pohlcování světla v atomech</w:t>
            </w:r>
          </w:p>
          <w:p w14:paraId="16A1DC9F" w14:textId="77777777" w:rsidR="00C70B48" w:rsidRPr="00263E8C" w:rsidRDefault="00C70B48" w:rsidP="00306DA1">
            <w:pPr>
              <w:pStyle w:val="odrka"/>
            </w:pPr>
            <w:r w:rsidRPr="00263E8C">
              <w:t xml:space="preserve">využívá poznatky o kvantování energie záření a mikročástic </w:t>
            </w:r>
          </w:p>
          <w:p w14:paraId="5A9980CC" w14:textId="77777777" w:rsidR="00C70B48" w:rsidRPr="00263E8C" w:rsidRDefault="00C70B48" w:rsidP="00306DA1">
            <w:pPr>
              <w:pStyle w:val="odrka"/>
            </w:pPr>
            <w:r w:rsidRPr="00263E8C">
              <w:t>posoudí jadernou přeměnu z hlediska vstupních a výstupních částic i energetické bilance</w:t>
            </w:r>
          </w:p>
          <w:p w14:paraId="4DEF056C" w14:textId="77777777" w:rsidR="00C70B48" w:rsidRDefault="00C70B48" w:rsidP="00306DA1">
            <w:pPr>
              <w:pStyle w:val="odrka"/>
            </w:pPr>
            <w:r w:rsidRPr="00263E8C">
              <w:t xml:space="preserve">využívá zákon radioaktivní přeměny </w:t>
            </w:r>
          </w:p>
          <w:p w14:paraId="65AFEEFA" w14:textId="77777777" w:rsidR="00C70B48" w:rsidRDefault="00C70B48" w:rsidP="00306DA1">
            <w:pPr>
              <w:pStyle w:val="odrka"/>
            </w:pPr>
            <w:r w:rsidRPr="00263E8C">
              <w:t>navrhne možné způsoby ochrany člověka před nebezpečnými druhy záření</w:t>
            </w:r>
          </w:p>
        </w:tc>
        <w:tc>
          <w:tcPr>
            <w:tcW w:w="5103" w:type="dxa"/>
          </w:tcPr>
          <w:p w14:paraId="296FD87E" w14:textId="77777777" w:rsidR="00C70B48" w:rsidRDefault="00C70B48" w:rsidP="00306DA1">
            <w:pPr>
              <w:pStyle w:val="odrka"/>
            </w:pPr>
            <w:r>
              <w:t>korpuskulární a vlnová povaha záření, vlnové vlastnosti částic</w:t>
            </w:r>
          </w:p>
          <w:p w14:paraId="42D13449" w14:textId="77777777" w:rsidR="00C70B48" w:rsidRDefault="00C70B48" w:rsidP="00306DA1">
            <w:pPr>
              <w:pStyle w:val="odrka"/>
            </w:pPr>
            <w:r>
              <w:t>kvantování energie atomu, emise a absorpce světla</w:t>
            </w:r>
          </w:p>
          <w:p w14:paraId="6ECFBE8A" w14:textId="77777777" w:rsidR="00C70B48" w:rsidRDefault="00C70B48" w:rsidP="00306DA1">
            <w:pPr>
              <w:pStyle w:val="odrka"/>
            </w:pPr>
            <w:r>
              <w:t>složení atomového jádra, jaderné síly, hmotnostní úbytek, a vazební energie jádra, možnosti uvolnění jaderné energie</w:t>
            </w:r>
          </w:p>
          <w:p w14:paraId="32CDB529" w14:textId="77777777" w:rsidR="00C70B48" w:rsidRDefault="00C70B48" w:rsidP="00306DA1">
            <w:pPr>
              <w:pStyle w:val="odrka"/>
            </w:pPr>
            <w:r>
              <w:t>radioaktivita, jaderná záření, zákon radioaktivní přeměny, poločas přeměny, aktivita radionuklidu</w:t>
            </w:r>
          </w:p>
          <w:p w14:paraId="18ABB7A5" w14:textId="77777777" w:rsidR="00C70B48" w:rsidRDefault="00C70B48" w:rsidP="00306DA1">
            <w:pPr>
              <w:pStyle w:val="odrka"/>
            </w:pPr>
            <w:r>
              <w:t>využití radionuklidů, ochrana před škodlivými účinky jaderného záření</w:t>
            </w:r>
          </w:p>
        </w:tc>
        <w:tc>
          <w:tcPr>
            <w:tcW w:w="4678" w:type="dxa"/>
            <w:vMerge/>
          </w:tcPr>
          <w:p w14:paraId="0EB0EEF0" w14:textId="77777777" w:rsidR="00C70B48" w:rsidRDefault="00C70B48" w:rsidP="00306DA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7315045F" w14:textId="77777777" w:rsidR="00641BFA" w:rsidRDefault="00641BFA">
      <w:pPr>
        <w:pStyle w:val="kapitolka"/>
        <w:snapToGrid w:val="0"/>
      </w:pPr>
    </w:p>
    <w:sectPr w:rsidR="00641BFA" w:rsidSect="000B3B81">
      <w:headerReference w:type="default" r:id="rId10"/>
      <w:footerReference w:type="default" r:id="rId11"/>
      <w:footnotePr>
        <w:pos w:val="beneathText"/>
      </w:footnotePr>
      <w:pgSz w:w="16837" w:h="11905" w:orient="landscape"/>
      <w:pgMar w:top="1435" w:right="1102" w:bottom="1406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C94E91" w14:textId="77777777" w:rsidR="004B2387" w:rsidRDefault="004B2387">
      <w:r>
        <w:separator/>
      </w:r>
    </w:p>
  </w:endnote>
  <w:endnote w:type="continuationSeparator" w:id="0">
    <w:p w14:paraId="332FB169" w14:textId="77777777" w:rsidR="004B2387" w:rsidRDefault="004B2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32938" w14:textId="77777777" w:rsidR="00A95738" w:rsidRDefault="00A1565E" w:rsidP="00F81C2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573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8F102F7" w14:textId="77777777" w:rsidR="00A95738" w:rsidRDefault="00A9573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E02CA" w14:textId="77777777" w:rsidR="00A95738" w:rsidRDefault="00A1565E" w:rsidP="00F81C2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5738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7303B">
      <w:rPr>
        <w:rStyle w:val="slostrnky"/>
        <w:noProof/>
      </w:rPr>
      <w:t>99</w:t>
    </w:r>
    <w:r>
      <w:rPr>
        <w:rStyle w:val="slostrnky"/>
      </w:rPr>
      <w:fldChar w:fldCharType="end"/>
    </w:r>
  </w:p>
  <w:p w14:paraId="5FEDEC67" w14:textId="77777777" w:rsidR="00A95738" w:rsidRDefault="00A95738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FF3B2" w14:textId="77777777" w:rsidR="00A95738" w:rsidRDefault="00A1565E">
    <w:pPr>
      <w:pStyle w:val="Zpat"/>
      <w:jc w:val="center"/>
    </w:pPr>
    <w:r>
      <w:fldChar w:fldCharType="begin"/>
    </w:r>
    <w:r w:rsidR="00A95738">
      <w:instrText xml:space="preserve"> PAGE </w:instrText>
    </w:r>
    <w:r>
      <w:fldChar w:fldCharType="separate"/>
    </w:r>
    <w:r w:rsidR="00E7303B">
      <w:rPr>
        <w:noProof/>
      </w:rPr>
      <w:t>109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9DAB97" w14:textId="77777777" w:rsidR="004B2387" w:rsidRDefault="004B2387">
      <w:r>
        <w:separator/>
      </w:r>
    </w:p>
  </w:footnote>
  <w:footnote w:type="continuationSeparator" w:id="0">
    <w:p w14:paraId="72E424DD" w14:textId="77777777" w:rsidR="004B2387" w:rsidRDefault="004B23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A912F" w14:textId="77777777" w:rsidR="00A95738" w:rsidRDefault="00A95738" w:rsidP="00022B62">
    <w:pPr>
      <w:pStyle w:val="zahlavi"/>
      <w:tabs>
        <w:tab w:val="right" w:pos="9072"/>
      </w:tabs>
    </w:pPr>
    <w:r>
      <w:t xml:space="preserve">ŠVP </w:t>
    </w:r>
    <w:r w:rsidR="009927F9">
      <w:t xml:space="preserve">GV </w:t>
    </w:r>
    <w:r>
      <w:t xml:space="preserve">– </w:t>
    </w:r>
    <w:r w:rsidR="009927F9">
      <w:t>čtyřleté gymnázium</w:t>
    </w:r>
    <w:r>
      <w:tab/>
    </w:r>
    <w:r w:rsidR="009927F9">
      <w:t xml:space="preserve">Svazek 2 – </w:t>
    </w:r>
    <w:r>
      <w:t>Učební osnovy Fyzika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413A3" w14:textId="77777777" w:rsidR="00A95738" w:rsidRDefault="009927F9">
    <w:pPr>
      <w:pStyle w:val="zahlavi"/>
      <w:tabs>
        <w:tab w:val="right" w:pos="14884"/>
      </w:tabs>
    </w:pPr>
    <w:r>
      <w:t>ŠVP GV – čtyřleté gymnázium</w:t>
    </w:r>
    <w:r>
      <w:tab/>
      <w:t xml:space="preserve">Svazek 2 – </w:t>
    </w:r>
    <w:r w:rsidR="00A95738">
      <w:t>Učební osnovy Fyzika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CA56C8DE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8"/>
        </w:tabs>
        <w:ind w:left="56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4"/>
        </w:tabs>
        <w:ind w:left="79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1"/>
        </w:tabs>
        <w:ind w:left="102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8"/>
        </w:tabs>
        <w:ind w:left="124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5"/>
        </w:tabs>
        <w:ind w:left="147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1"/>
        </w:tabs>
        <w:ind w:left="170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8"/>
        </w:tabs>
        <w:ind w:left="192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5"/>
        </w:tabs>
        <w:ind w:left="215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" w15:restartNumberingAfterBreak="0">
    <w:nsid w:val="1D463C40"/>
    <w:multiLevelType w:val="multilevel"/>
    <w:tmpl w:val="3092C762"/>
    <w:lvl w:ilvl="0">
      <w:start w:val="1"/>
      <w:numFmt w:val="decimal"/>
      <w:pStyle w:val="PehledvstupRVP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 w15:restartNumberingAfterBreak="0">
    <w:nsid w:val="2784253B"/>
    <w:multiLevelType w:val="singleLevel"/>
    <w:tmpl w:val="D2FEDDC8"/>
    <w:lvl w:ilvl="0">
      <w:start w:val="1"/>
      <w:numFmt w:val="bullet"/>
      <w:pStyle w:val="OekvanvstupyRVP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3A9B1C59"/>
    <w:multiLevelType w:val="singleLevel"/>
    <w:tmpl w:val="86B67080"/>
    <w:lvl w:ilvl="0">
      <w:start w:val="1"/>
      <w:numFmt w:val="bullet"/>
      <w:pStyle w:val="RozpracovanuivoVP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3C340C3"/>
    <w:multiLevelType w:val="singleLevel"/>
    <w:tmpl w:val="7D98B3F6"/>
    <w:lvl w:ilvl="0">
      <w:start w:val="1"/>
      <w:numFmt w:val="bullet"/>
      <w:pStyle w:val="RozpracovanvstupyVP"/>
      <w:lvlText w:val=""/>
      <w:lvlJc w:val="left"/>
      <w:pPr>
        <w:tabs>
          <w:tab w:val="num" w:pos="354"/>
        </w:tabs>
        <w:ind w:left="354" w:hanging="360"/>
      </w:pPr>
      <w:rPr>
        <w:rFonts w:ascii="Symbol" w:hAnsi="Symbol" w:hint="default"/>
      </w:rPr>
    </w:lvl>
  </w:abstractNum>
  <w:abstractNum w:abstractNumId="11" w15:restartNumberingAfterBreak="0">
    <w:nsid w:val="7F9429C6"/>
    <w:multiLevelType w:val="hybridMultilevel"/>
    <w:tmpl w:val="B81EC5E6"/>
    <w:lvl w:ilvl="0" w:tplc="C19ABCD4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1205867906">
    <w:abstractNumId w:val="0"/>
  </w:num>
  <w:num w:numId="2" w16cid:durableId="1344166886">
    <w:abstractNumId w:val="5"/>
  </w:num>
  <w:num w:numId="3" w16cid:durableId="1625116355">
    <w:abstractNumId w:val="6"/>
  </w:num>
  <w:num w:numId="4" w16cid:durableId="2121602921">
    <w:abstractNumId w:val="9"/>
  </w:num>
  <w:num w:numId="5" w16cid:durableId="246960897">
    <w:abstractNumId w:val="10"/>
  </w:num>
  <w:num w:numId="6" w16cid:durableId="455638756">
    <w:abstractNumId w:val="8"/>
  </w:num>
  <w:num w:numId="7" w16cid:durableId="1175876698">
    <w:abstractNumId w:val="7"/>
  </w:num>
  <w:num w:numId="8" w16cid:durableId="82070606">
    <w:abstractNumId w:val="11"/>
  </w:num>
  <w:num w:numId="9" w16cid:durableId="877936249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D08"/>
    <w:rsid w:val="00022B62"/>
    <w:rsid w:val="00087CC7"/>
    <w:rsid w:val="000974F1"/>
    <w:rsid w:val="000B0098"/>
    <w:rsid w:val="000B1F56"/>
    <w:rsid w:val="000B3B81"/>
    <w:rsid w:val="000D44FF"/>
    <w:rsid w:val="0014137A"/>
    <w:rsid w:val="00151E43"/>
    <w:rsid w:val="0017667E"/>
    <w:rsid w:val="001950AC"/>
    <w:rsid w:val="001A157C"/>
    <w:rsid w:val="001A7C4E"/>
    <w:rsid w:val="001B2A9B"/>
    <w:rsid w:val="001B76D4"/>
    <w:rsid w:val="001C30E5"/>
    <w:rsid w:val="00212131"/>
    <w:rsid w:val="0025118D"/>
    <w:rsid w:val="00263E8C"/>
    <w:rsid w:val="002828D1"/>
    <w:rsid w:val="00286565"/>
    <w:rsid w:val="00293F4A"/>
    <w:rsid w:val="002A6C04"/>
    <w:rsid w:val="002B5529"/>
    <w:rsid w:val="002C74ED"/>
    <w:rsid w:val="00306DA1"/>
    <w:rsid w:val="00312A1A"/>
    <w:rsid w:val="00337F8E"/>
    <w:rsid w:val="00373959"/>
    <w:rsid w:val="003A0F0E"/>
    <w:rsid w:val="003E3AD1"/>
    <w:rsid w:val="003E7F8B"/>
    <w:rsid w:val="00415E16"/>
    <w:rsid w:val="00416255"/>
    <w:rsid w:val="00470F2E"/>
    <w:rsid w:val="0047145A"/>
    <w:rsid w:val="004B2387"/>
    <w:rsid w:val="00510CFD"/>
    <w:rsid w:val="00563EFE"/>
    <w:rsid w:val="005B1FEE"/>
    <w:rsid w:val="005B33AB"/>
    <w:rsid w:val="005B4132"/>
    <w:rsid w:val="00641BFA"/>
    <w:rsid w:val="006512BC"/>
    <w:rsid w:val="0065648D"/>
    <w:rsid w:val="0069224D"/>
    <w:rsid w:val="006A2805"/>
    <w:rsid w:val="006B4FF9"/>
    <w:rsid w:val="006C18F2"/>
    <w:rsid w:val="006D4596"/>
    <w:rsid w:val="006E122E"/>
    <w:rsid w:val="006F1C08"/>
    <w:rsid w:val="00705B0B"/>
    <w:rsid w:val="00791DC1"/>
    <w:rsid w:val="007C717A"/>
    <w:rsid w:val="007D4F40"/>
    <w:rsid w:val="007F0B17"/>
    <w:rsid w:val="00837CF2"/>
    <w:rsid w:val="0086230D"/>
    <w:rsid w:val="008C2B34"/>
    <w:rsid w:val="00933936"/>
    <w:rsid w:val="00936C7F"/>
    <w:rsid w:val="00967145"/>
    <w:rsid w:val="009678B3"/>
    <w:rsid w:val="00977F5E"/>
    <w:rsid w:val="009927F9"/>
    <w:rsid w:val="009A0795"/>
    <w:rsid w:val="009E721C"/>
    <w:rsid w:val="00A058BA"/>
    <w:rsid w:val="00A1565E"/>
    <w:rsid w:val="00A24D08"/>
    <w:rsid w:val="00A95738"/>
    <w:rsid w:val="00AB4F8C"/>
    <w:rsid w:val="00AF6DC5"/>
    <w:rsid w:val="00B32098"/>
    <w:rsid w:val="00B65B31"/>
    <w:rsid w:val="00B80977"/>
    <w:rsid w:val="00B85C8B"/>
    <w:rsid w:val="00BB274C"/>
    <w:rsid w:val="00BC3115"/>
    <w:rsid w:val="00C1040F"/>
    <w:rsid w:val="00C206B3"/>
    <w:rsid w:val="00C21348"/>
    <w:rsid w:val="00C70B48"/>
    <w:rsid w:val="00C801BF"/>
    <w:rsid w:val="00CA5E99"/>
    <w:rsid w:val="00CB0AAE"/>
    <w:rsid w:val="00CE2357"/>
    <w:rsid w:val="00D24A58"/>
    <w:rsid w:val="00D41C1B"/>
    <w:rsid w:val="00D4527E"/>
    <w:rsid w:val="00D60C30"/>
    <w:rsid w:val="00D707F2"/>
    <w:rsid w:val="00D70D6A"/>
    <w:rsid w:val="00D82724"/>
    <w:rsid w:val="00D9651D"/>
    <w:rsid w:val="00DB593E"/>
    <w:rsid w:val="00DC5004"/>
    <w:rsid w:val="00E06076"/>
    <w:rsid w:val="00E7303B"/>
    <w:rsid w:val="00E9353D"/>
    <w:rsid w:val="00EB7C73"/>
    <w:rsid w:val="00EE1D4B"/>
    <w:rsid w:val="00F04F25"/>
    <w:rsid w:val="00F50FF6"/>
    <w:rsid w:val="00F62B4D"/>
    <w:rsid w:val="00F7489E"/>
    <w:rsid w:val="00F81C2C"/>
    <w:rsid w:val="00F9264D"/>
    <w:rsid w:val="00FE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F4584"/>
  <w15:docId w15:val="{1669AF93-E051-4E19-A16C-290FF9C34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58BA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A058BA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A058BA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A058BA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A058BA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A058BA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A058BA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A058BA"/>
  </w:style>
  <w:style w:type="character" w:customStyle="1" w:styleId="Odrky">
    <w:name w:val="Odrážky"/>
    <w:rsid w:val="00A058BA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A058BA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A058BA"/>
    <w:rPr>
      <w:rFonts w:ascii="Courier New" w:eastAsia="Courier New" w:hAnsi="Courier New" w:cs="Courier New"/>
    </w:rPr>
  </w:style>
  <w:style w:type="character" w:customStyle="1" w:styleId="RTFNum53">
    <w:name w:val="RTF_Num 5 3"/>
    <w:rsid w:val="00A058BA"/>
    <w:rPr>
      <w:rFonts w:ascii="Wingdings" w:eastAsia="Wingdings" w:hAnsi="Wingdings" w:cs="Wingdings"/>
    </w:rPr>
  </w:style>
  <w:style w:type="character" w:customStyle="1" w:styleId="RTFNum54">
    <w:name w:val="RTF_Num 5 4"/>
    <w:rsid w:val="00A058BA"/>
    <w:rPr>
      <w:rFonts w:ascii="Symbol" w:eastAsia="Symbol" w:hAnsi="Symbol" w:cs="Symbol"/>
    </w:rPr>
  </w:style>
  <w:style w:type="character" w:customStyle="1" w:styleId="RTFNum55">
    <w:name w:val="RTF_Num 5 5"/>
    <w:rsid w:val="00A058BA"/>
    <w:rPr>
      <w:rFonts w:ascii="Courier New" w:eastAsia="Courier New" w:hAnsi="Courier New" w:cs="Courier New"/>
    </w:rPr>
  </w:style>
  <w:style w:type="character" w:customStyle="1" w:styleId="RTFNum56">
    <w:name w:val="RTF_Num 5 6"/>
    <w:rsid w:val="00A058BA"/>
    <w:rPr>
      <w:rFonts w:ascii="Wingdings" w:eastAsia="Wingdings" w:hAnsi="Wingdings" w:cs="Wingdings"/>
    </w:rPr>
  </w:style>
  <w:style w:type="character" w:customStyle="1" w:styleId="RTFNum57">
    <w:name w:val="RTF_Num 5 7"/>
    <w:rsid w:val="00A058BA"/>
    <w:rPr>
      <w:rFonts w:ascii="Symbol" w:eastAsia="Symbol" w:hAnsi="Symbol" w:cs="Symbol"/>
    </w:rPr>
  </w:style>
  <w:style w:type="character" w:customStyle="1" w:styleId="RTFNum58">
    <w:name w:val="RTF_Num 5 8"/>
    <w:rsid w:val="00A058BA"/>
    <w:rPr>
      <w:rFonts w:ascii="Courier New" w:eastAsia="Courier New" w:hAnsi="Courier New" w:cs="Courier New"/>
    </w:rPr>
  </w:style>
  <w:style w:type="character" w:customStyle="1" w:styleId="RTFNum59">
    <w:name w:val="RTF_Num 5 9"/>
    <w:rsid w:val="00A058BA"/>
    <w:rPr>
      <w:rFonts w:ascii="Wingdings" w:eastAsia="Wingdings" w:hAnsi="Wingdings" w:cs="Wingdings"/>
    </w:rPr>
  </w:style>
  <w:style w:type="character" w:customStyle="1" w:styleId="RTFNum510">
    <w:name w:val="RTF_Num 5 10"/>
    <w:rsid w:val="00A058BA"/>
    <w:rPr>
      <w:rFonts w:ascii="Symbol" w:eastAsia="Symbol" w:hAnsi="Symbol" w:cs="Symbol"/>
    </w:rPr>
  </w:style>
  <w:style w:type="character" w:customStyle="1" w:styleId="RTFNum32">
    <w:name w:val="RTF_Num 3 2"/>
    <w:rsid w:val="00A058BA"/>
    <w:rPr>
      <w:rFonts w:ascii="StarSymbol" w:eastAsia="StarSymbol" w:hAnsi="StarSymbol" w:cs="StarSymbol"/>
    </w:rPr>
  </w:style>
  <w:style w:type="character" w:customStyle="1" w:styleId="RTFNum33">
    <w:name w:val="RTF_Num 3 3"/>
    <w:rsid w:val="00A058BA"/>
    <w:rPr>
      <w:rFonts w:ascii="StarSymbol" w:eastAsia="StarSymbol" w:hAnsi="StarSymbol" w:cs="StarSymbol"/>
    </w:rPr>
  </w:style>
  <w:style w:type="character" w:customStyle="1" w:styleId="RTFNum34">
    <w:name w:val="RTF_Num 3 4"/>
    <w:rsid w:val="00A058BA"/>
    <w:rPr>
      <w:rFonts w:ascii="StarSymbol" w:eastAsia="StarSymbol" w:hAnsi="StarSymbol" w:cs="StarSymbol"/>
    </w:rPr>
  </w:style>
  <w:style w:type="character" w:customStyle="1" w:styleId="RTFNum35">
    <w:name w:val="RTF_Num 3 5"/>
    <w:rsid w:val="00A058BA"/>
    <w:rPr>
      <w:rFonts w:ascii="StarSymbol" w:eastAsia="StarSymbol" w:hAnsi="StarSymbol" w:cs="StarSymbol"/>
    </w:rPr>
  </w:style>
  <w:style w:type="character" w:customStyle="1" w:styleId="RTFNum36">
    <w:name w:val="RTF_Num 3 6"/>
    <w:rsid w:val="00A058BA"/>
    <w:rPr>
      <w:rFonts w:ascii="StarSymbol" w:eastAsia="StarSymbol" w:hAnsi="StarSymbol" w:cs="StarSymbol"/>
    </w:rPr>
  </w:style>
  <w:style w:type="character" w:customStyle="1" w:styleId="RTFNum37">
    <w:name w:val="RTF_Num 3 7"/>
    <w:rsid w:val="00A058BA"/>
    <w:rPr>
      <w:rFonts w:ascii="StarSymbol" w:eastAsia="StarSymbol" w:hAnsi="StarSymbol" w:cs="StarSymbol"/>
    </w:rPr>
  </w:style>
  <w:style w:type="character" w:customStyle="1" w:styleId="RTFNum38">
    <w:name w:val="RTF_Num 3 8"/>
    <w:rsid w:val="00A058BA"/>
    <w:rPr>
      <w:rFonts w:ascii="StarSymbol" w:eastAsia="StarSymbol" w:hAnsi="StarSymbol" w:cs="StarSymbol"/>
    </w:rPr>
  </w:style>
  <w:style w:type="character" w:customStyle="1" w:styleId="RTFNum39">
    <w:name w:val="RTF_Num 3 9"/>
    <w:rsid w:val="00A058BA"/>
    <w:rPr>
      <w:rFonts w:ascii="StarSymbol" w:eastAsia="StarSymbol" w:hAnsi="StarSymbol" w:cs="StarSymbol"/>
    </w:rPr>
  </w:style>
  <w:style w:type="character" w:customStyle="1" w:styleId="RTFNum310">
    <w:name w:val="RTF_Num 3 10"/>
    <w:rsid w:val="00A058BA"/>
    <w:rPr>
      <w:rFonts w:ascii="StarSymbol" w:eastAsia="StarSymbol" w:hAnsi="StarSymbol" w:cs="StarSymbol"/>
    </w:rPr>
  </w:style>
  <w:style w:type="character" w:customStyle="1" w:styleId="RTFNum22">
    <w:name w:val="RTF_Num 2 2"/>
    <w:rsid w:val="00A058BA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A058BA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A058BA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A058BA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A058BA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A058BA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A058BA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A058BA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A058BA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A058BA"/>
    <w:rPr>
      <w:rFonts w:ascii="StarSymbol" w:eastAsia="StarSymbol" w:hAnsi="StarSymbol" w:cs="StarSymbol"/>
    </w:rPr>
  </w:style>
  <w:style w:type="character" w:customStyle="1" w:styleId="RTFNum43">
    <w:name w:val="RTF_Num 4 3"/>
    <w:rsid w:val="00A058BA"/>
    <w:rPr>
      <w:rFonts w:ascii="StarSymbol" w:eastAsia="StarSymbol" w:hAnsi="StarSymbol" w:cs="StarSymbol"/>
    </w:rPr>
  </w:style>
  <w:style w:type="character" w:customStyle="1" w:styleId="RTFNum44">
    <w:name w:val="RTF_Num 4 4"/>
    <w:rsid w:val="00A058BA"/>
    <w:rPr>
      <w:rFonts w:ascii="StarSymbol" w:eastAsia="StarSymbol" w:hAnsi="StarSymbol" w:cs="StarSymbol"/>
    </w:rPr>
  </w:style>
  <w:style w:type="character" w:customStyle="1" w:styleId="RTFNum45">
    <w:name w:val="RTF_Num 4 5"/>
    <w:rsid w:val="00A058BA"/>
    <w:rPr>
      <w:rFonts w:ascii="StarSymbol" w:eastAsia="StarSymbol" w:hAnsi="StarSymbol" w:cs="StarSymbol"/>
    </w:rPr>
  </w:style>
  <w:style w:type="character" w:customStyle="1" w:styleId="RTFNum46">
    <w:name w:val="RTF_Num 4 6"/>
    <w:rsid w:val="00A058BA"/>
    <w:rPr>
      <w:rFonts w:ascii="StarSymbol" w:eastAsia="StarSymbol" w:hAnsi="StarSymbol" w:cs="StarSymbol"/>
    </w:rPr>
  </w:style>
  <w:style w:type="character" w:customStyle="1" w:styleId="RTFNum47">
    <w:name w:val="RTF_Num 4 7"/>
    <w:rsid w:val="00A058BA"/>
    <w:rPr>
      <w:rFonts w:ascii="StarSymbol" w:eastAsia="StarSymbol" w:hAnsi="StarSymbol" w:cs="StarSymbol"/>
    </w:rPr>
  </w:style>
  <w:style w:type="character" w:customStyle="1" w:styleId="RTFNum48">
    <w:name w:val="RTF_Num 4 8"/>
    <w:rsid w:val="00A058BA"/>
    <w:rPr>
      <w:rFonts w:ascii="StarSymbol" w:eastAsia="StarSymbol" w:hAnsi="StarSymbol" w:cs="StarSymbol"/>
    </w:rPr>
  </w:style>
  <w:style w:type="character" w:customStyle="1" w:styleId="RTFNum49">
    <w:name w:val="RTF_Num 4 9"/>
    <w:rsid w:val="00A058BA"/>
    <w:rPr>
      <w:rFonts w:ascii="StarSymbol" w:eastAsia="StarSymbol" w:hAnsi="StarSymbol" w:cs="StarSymbol"/>
    </w:rPr>
  </w:style>
  <w:style w:type="character" w:customStyle="1" w:styleId="RTFNum410">
    <w:name w:val="RTF_Num 4 10"/>
    <w:rsid w:val="00A058BA"/>
    <w:rPr>
      <w:rFonts w:ascii="StarSymbol" w:eastAsia="StarSymbol" w:hAnsi="StarSymbol" w:cs="StarSymbol"/>
    </w:rPr>
  </w:style>
  <w:style w:type="character" w:customStyle="1" w:styleId="WW8Num5z0">
    <w:name w:val="WW8Num5z0"/>
    <w:rsid w:val="00A058BA"/>
    <w:rPr>
      <w:rFonts w:ascii="Wingdings" w:hAnsi="Wingdings"/>
    </w:rPr>
  </w:style>
  <w:style w:type="character" w:customStyle="1" w:styleId="WW8Num5z1">
    <w:name w:val="WW8Num5z1"/>
    <w:rsid w:val="00A058BA"/>
    <w:rPr>
      <w:rFonts w:ascii="Courier New" w:hAnsi="Courier New" w:cs="Courier New"/>
    </w:rPr>
  </w:style>
  <w:style w:type="character" w:customStyle="1" w:styleId="WW8Num5z3">
    <w:name w:val="WW8Num5z3"/>
    <w:rsid w:val="00A058BA"/>
    <w:rPr>
      <w:rFonts w:ascii="Symbol" w:hAnsi="Symbol"/>
    </w:rPr>
  </w:style>
  <w:style w:type="character" w:customStyle="1" w:styleId="WW8Num4z0">
    <w:name w:val="WW8Num4z0"/>
    <w:rsid w:val="00A058BA"/>
    <w:rPr>
      <w:rFonts w:ascii="Wingdings" w:hAnsi="Wingdings"/>
    </w:rPr>
  </w:style>
  <w:style w:type="character" w:customStyle="1" w:styleId="WW8Num4z1">
    <w:name w:val="WW8Num4z1"/>
    <w:rsid w:val="00A058BA"/>
    <w:rPr>
      <w:rFonts w:ascii="Courier New" w:hAnsi="Courier New" w:cs="Courier New"/>
    </w:rPr>
  </w:style>
  <w:style w:type="character" w:customStyle="1" w:styleId="WW8Num4z3">
    <w:name w:val="WW8Num4z3"/>
    <w:rsid w:val="00A058BA"/>
    <w:rPr>
      <w:rFonts w:ascii="Symbol" w:hAnsi="Symbol"/>
    </w:rPr>
  </w:style>
  <w:style w:type="character" w:customStyle="1" w:styleId="oznaovn">
    <w:name w:val="označování"/>
    <w:rsid w:val="00A058BA"/>
    <w:rPr>
      <w:rFonts w:ascii="Book Antiqua" w:hAnsi="Book Antiqua"/>
      <w:i/>
    </w:rPr>
  </w:style>
  <w:style w:type="character" w:customStyle="1" w:styleId="WW8Num6z0">
    <w:name w:val="WW8Num6z0"/>
    <w:rsid w:val="00A058BA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A058BA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A058BA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A058BA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A058BA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A058BA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A058BA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A058BA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A058BA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A058BA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A058BA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A058BA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A058BA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A058BA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A058BA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A058BA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Char1"/>
    <w:rsid w:val="00A058BA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A058BA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rsid w:val="00A058BA"/>
  </w:style>
  <w:style w:type="paragraph" w:styleId="Zhlav">
    <w:name w:val="header"/>
    <w:basedOn w:val="Normln"/>
    <w:rsid w:val="00A058BA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link w:val="ZpatChar"/>
    <w:rsid w:val="00A058BA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A058BA"/>
    <w:pPr>
      <w:suppressLineNumbers/>
    </w:pPr>
  </w:style>
  <w:style w:type="paragraph" w:customStyle="1" w:styleId="Nadpistabulky">
    <w:name w:val="Nadpis tabulky"/>
    <w:basedOn w:val="Obsahtabulky"/>
    <w:rsid w:val="00A058BA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A058BA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A058BA"/>
  </w:style>
  <w:style w:type="paragraph" w:customStyle="1" w:styleId="Rejstk">
    <w:name w:val="Rejstřík"/>
    <w:basedOn w:val="Normln"/>
    <w:rsid w:val="00A058BA"/>
    <w:pPr>
      <w:suppressLineNumbers/>
    </w:pPr>
  </w:style>
  <w:style w:type="paragraph" w:styleId="Nadpisobsahu">
    <w:name w:val="TOC Heading"/>
    <w:basedOn w:val="Nadpis"/>
    <w:qFormat/>
    <w:rsid w:val="00A058BA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A058BA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A058BA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A058BA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A058BA"/>
    <w:pPr>
      <w:tabs>
        <w:tab w:val="right" w:leader="dot" w:pos="9638"/>
      </w:tabs>
      <w:ind w:left="849"/>
    </w:pPr>
  </w:style>
  <w:style w:type="paragraph" w:customStyle="1" w:styleId="zkladChar1">
    <w:name w:val="základ Char1"/>
    <w:basedOn w:val="Normln"/>
    <w:rsid w:val="00A058BA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Char1"/>
    <w:rsid w:val="00A058BA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Char1"/>
    <w:rsid w:val="00A058BA"/>
    <w:rPr>
      <w:sz w:val="40"/>
    </w:rPr>
  </w:style>
  <w:style w:type="paragraph" w:customStyle="1" w:styleId="kapitolka">
    <w:name w:val="kapitolka"/>
    <w:basedOn w:val="nadpisy"/>
    <w:rsid w:val="00A058BA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A058BA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Char1"/>
    <w:rsid w:val="00A058BA"/>
    <w:pPr>
      <w:pageBreakBefore/>
    </w:pPr>
  </w:style>
  <w:style w:type="paragraph" w:customStyle="1" w:styleId="tabulkanadpis">
    <w:name w:val="tabulkanadpis"/>
    <w:basedOn w:val="zkladChar1"/>
    <w:rsid w:val="00A058BA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Char1"/>
    <w:rsid w:val="00A058BA"/>
    <w:pPr>
      <w:numPr>
        <w:numId w:val="2"/>
      </w:numPr>
      <w:suppressAutoHyphens w:val="0"/>
      <w:spacing w:before="40" w:line="240" w:lineRule="auto"/>
      <w:jc w:val="left"/>
    </w:pPr>
  </w:style>
  <w:style w:type="paragraph" w:customStyle="1" w:styleId="tabulkapredmet">
    <w:name w:val="tabulkapredmet"/>
    <w:basedOn w:val="kapitolka"/>
    <w:rsid w:val="00A058B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A058BA"/>
    <w:rPr>
      <w:sz w:val="24"/>
    </w:rPr>
  </w:style>
  <w:style w:type="paragraph" w:customStyle="1" w:styleId="odrkatext">
    <w:name w:val="odrážkatext"/>
    <w:basedOn w:val="textik"/>
    <w:rsid w:val="006512BC"/>
    <w:pPr>
      <w:keepLines/>
      <w:tabs>
        <w:tab w:val="num" w:pos="681"/>
      </w:tabs>
      <w:ind w:left="681" w:hanging="227"/>
    </w:pPr>
    <w:rPr>
      <w:iCs/>
    </w:rPr>
  </w:style>
  <w:style w:type="paragraph" w:customStyle="1" w:styleId="tabulkaoddl">
    <w:name w:val="tabulkaoddíl"/>
    <w:basedOn w:val="tabulkanadpis"/>
    <w:rsid w:val="00A058BA"/>
    <w:pPr>
      <w:spacing w:before="57"/>
    </w:pPr>
  </w:style>
  <w:style w:type="paragraph" w:customStyle="1" w:styleId="odrka2">
    <w:name w:val="odrážka2"/>
    <w:basedOn w:val="odrka"/>
    <w:rsid w:val="00A058BA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sid w:val="00A058BA"/>
    <w:rPr>
      <w:sz w:val="24"/>
    </w:rPr>
  </w:style>
  <w:style w:type="paragraph" w:customStyle="1" w:styleId="kompetence">
    <w:name w:val="kompetence"/>
    <w:basedOn w:val="textik"/>
    <w:next w:val="textik"/>
    <w:rsid w:val="00A058BA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rsid w:val="00A058BA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A058B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A058BA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  <w:rsid w:val="00A058BA"/>
  </w:style>
  <w:style w:type="paragraph" w:customStyle="1" w:styleId="vzdelobsahuo">
    <w:name w:val="vzdelobsahuo"/>
    <w:basedOn w:val="kapitolka"/>
    <w:rsid w:val="00A058BA"/>
  </w:style>
  <w:style w:type="paragraph" w:customStyle="1" w:styleId="textik">
    <w:name w:val="textik"/>
    <w:basedOn w:val="zkladChar1"/>
    <w:rsid w:val="00A058BA"/>
    <w:pPr>
      <w:ind w:firstLine="454"/>
    </w:pPr>
    <w:rPr>
      <w:sz w:val="24"/>
    </w:rPr>
  </w:style>
  <w:style w:type="paragraph" w:customStyle="1" w:styleId="tabulkamezi">
    <w:name w:val="tabulkamezi"/>
    <w:basedOn w:val="tabulkaoddl"/>
    <w:rsid w:val="00A058BA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A058BA"/>
    <w:pPr>
      <w:spacing w:before="0" w:after="0"/>
    </w:pPr>
  </w:style>
  <w:style w:type="paragraph" w:customStyle="1" w:styleId="zak">
    <w:name w:val="zak"/>
    <w:basedOn w:val="tabulkaoddl"/>
    <w:rsid w:val="00A058BA"/>
    <w:rPr>
      <w:b w:val="0"/>
      <w:i w:val="0"/>
    </w:rPr>
  </w:style>
  <w:style w:type="paragraph" w:customStyle="1" w:styleId="odrrkaPT">
    <w:name w:val="odrrážkaPT"/>
    <w:basedOn w:val="odrka2"/>
    <w:rsid w:val="00A058BA"/>
    <w:pPr>
      <w:ind w:left="0"/>
    </w:pPr>
  </w:style>
  <w:style w:type="paragraph" w:customStyle="1" w:styleId="nadpisodrky">
    <w:name w:val="nadpis odrážky"/>
    <w:basedOn w:val="zkladChar1"/>
    <w:rsid w:val="00A058BA"/>
    <w:pPr>
      <w:snapToGrid w:val="0"/>
      <w:spacing w:before="60" w:line="240" w:lineRule="auto"/>
      <w:ind w:left="340"/>
      <w:jc w:val="left"/>
    </w:pPr>
    <w:rPr>
      <w:b/>
    </w:rPr>
  </w:style>
  <w:style w:type="character" w:customStyle="1" w:styleId="WW8Num41z1">
    <w:name w:val="WW8Num41z1"/>
    <w:rsid w:val="00A058BA"/>
    <w:rPr>
      <w:rFonts w:ascii="StarSymbol" w:hAnsi="StarSymbol" w:cs="StarSymbol"/>
      <w:sz w:val="18"/>
      <w:szCs w:val="18"/>
    </w:rPr>
  </w:style>
  <w:style w:type="character" w:customStyle="1" w:styleId="zkladChar">
    <w:name w:val="základ Char"/>
    <w:basedOn w:val="Standardnpsmoodstavce"/>
    <w:rsid w:val="00A058BA"/>
    <w:rPr>
      <w:rFonts w:ascii="Book Antiqua" w:eastAsia="Lucida Sans Unicode" w:hAnsi="Book Antiqua" w:cs="Tahoma"/>
      <w:szCs w:val="24"/>
      <w:lang w:val="cs-CZ" w:eastAsia="cs-CZ" w:bidi="cs-CZ"/>
    </w:rPr>
  </w:style>
  <w:style w:type="character" w:customStyle="1" w:styleId="nadpisodrkyChar">
    <w:name w:val="nadpis odrážky Char"/>
    <w:basedOn w:val="zkladChar"/>
    <w:rsid w:val="00A058BA"/>
    <w:rPr>
      <w:rFonts w:ascii="Book Antiqua" w:eastAsia="Lucida Sans Unicode" w:hAnsi="Book Antiqua" w:cs="Tahoma"/>
      <w:b/>
      <w:szCs w:val="24"/>
      <w:lang w:val="cs-CZ" w:eastAsia="cs-CZ" w:bidi="cs-CZ"/>
    </w:rPr>
  </w:style>
  <w:style w:type="character" w:customStyle="1" w:styleId="NadpisChar">
    <w:name w:val="Nadpis Char"/>
    <w:basedOn w:val="Standardnpsmoodstavce"/>
    <w:rsid w:val="00A058BA"/>
    <w:rPr>
      <w:rFonts w:ascii="Arial" w:eastAsia="Lucida Sans Unicode" w:hAnsi="Arial" w:cs="Tahoma"/>
      <w:sz w:val="28"/>
      <w:szCs w:val="28"/>
      <w:lang w:val="cs-CZ" w:eastAsia="cs-CZ" w:bidi="cs-CZ"/>
    </w:rPr>
  </w:style>
  <w:style w:type="character" w:customStyle="1" w:styleId="NadpisobsahuChar">
    <w:name w:val="Nadpis obsahu Char"/>
    <w:basedOn w:val="NadpisChar"/>
    <w:rsid w:val="00A058BA"/>
    <w:rPr>
      <w:rFonts w:ascii="Arial" w:eastAsia="Lucida Sans Unicode" w:hAnsi="Arial" w:cs="Tahoma"/>
      <w:b/>
      <w:bCs/>
      <w:sz w:val="32"/>
      <w:szCs w:val="32"/>
      <w:lang w:val="cs-CZ" w:eastAsia="cs-CZ" w:bidi="cs-CZ"/>
    </w:rPr>
  </w:style>
  <w:style w:type="character" w:customStyle="1" w:styleId="zkladChar1Char">
    <w:name w:val="základ Char1 Char"/>
    <w:basedOn w:val="Standardnpsmoodstavce"/>
    <w:rsid w:val="00A058BA"/>
    <w:rPr>
      <w:rFonts w:ascii="Book Antiqua" w:eastAsia="Lucida Sans Unicode" w:hAnsi="Book Antiqua" w:cs="Tahoma"/>
      <w:szCs w:val="24"/>
      <w:lang w:val="cs-CZ" w:eastAsia="cs-CZ" w:bidi="cs-CZ"/>
    </w:rPr>
  </w:style>
  <w:style w:type="paragraph" w:customStyle="1" w:styleId="kompetence2">
    <w:name w:val="kompetence2"/>
    <w:basedOn w:val="Normln"/>
    <w:rsid w:val="00A058BA"/>
    <w:pPr>
      <w:autoSpaceDE w:val="0"/>
      <w:autoSpaceDN w:val="0"/>
      <w:adjustRightInd w:val="0"/>
      <w:spacing w:before="60"/>
    </w:pPr>
    <w:rPr>
      <w:i/>
      <w:iCs/>
    </w:rPr>
  </w:style>
  <w:style w:type="character" w:customStyle="1" w:styleId="odrkaChar">
    <w:name w:val="odrážka Char"/>
    <w:basedOn w:val="zkladChar1Char"/>
    <w:rsid w:val="00A058BA"/>
    <w:rPr>
      <w:rFonts w:ascii="Book Antiqua" w:eastAsia="Lucida Sans Unicode" w:hAnsi="Book Antiqua" w:cs="Tahoma"/>
      <w:szCs w:val="24"/>
      <w:lang w:val="cs-CZ" w:eastAsia="cs-CZ" w:bidi="cs-CZ"/>
    </w:rPr>
  </w:style>
  <w:style w:type="paragraph" w:customStyle="1" w:styleId="zklad">
    <w:name w:val="základ"/>
    <w:basedOn w:val="Normln"/>
    <w:rsid w:val="00A058BA"/>
    <w:pPr>
      <w:spacing w:line="288" w:lineRule="auto"/>
      <w:jc w:val="both"/>
    </w:pPr>
    <w:rPr>
      <w:rFonts w:ascii="Book Antiqua" w:hAnsi="Book Antiqua"/>
    </w:rPr>
  </w:style>
  <w:style w:type="paragraph" w:styleId="Zkladntextodsazen2">
    <w:name w:val="Body Text Indent 2"/>
    <w:basedOn w:val="Normln"/>
    <w:rsid w:val="00C21348"/>
    <w:pPr>
      <w:spacing w:after="120" w:line="480" w:lineRule="auto"/>
      <w:ind w:left="283"/>
    </w:pPr>
  </w:style>
  <w:style w:type="paragraph" w:customStyle="1" w:styleId="t3">
    <w:name w:val="t3"/>
    <w:basedOn w:val="Normln"/>
    <w:rsid w:val="00C21348"/>
    <w:pPr>
      <w:widowControl/>
      <w:suppressAutoHyphens w:val="0"/>
      <w:spacing w:after="80"/>
    </w:pPr>
    <w:rPr>
      <w:rFonts w:eastAsia="Times New Roman" w:cs="Times New Roman"/>
      <w:b/>
      <w:sz w:val="22"/>
      <w:szCs w:val="20"/>
      <w:lang w:bidi="ar-SA"/>
    </w:rPr>
  </w:style>
  <w:style w:type="paragraph" w:customStyle="1" w:styleId="Nadpistmatuvtabulceosnov">
    <w:name w:val="Nadpis tématu v tabulce osnov"/>
    <w:basedOn w:val="Normln"/>
    <w:rsid w:val="000D44FF"/>
    <w:pPr>
      <w:keepNext/>
      <w:widowControl/>
      <w:suppressAutoHyphens w:val="0"/>
      <w:spacing w:before="40"/>
      <w:ind w:right="181"/>
      <w:outlineLvl w:val="0"/>
    </w:pPr>
    <w:rPr>
      <w:rFonts w:eastAsia="Times New Roman" w:cs="Times New Roman"/>
      <w:b/>
      <w:i/>
      <w:kern w:val="28"/>
      <w:sz w:val="22"/>
      <w:szCs w:val="20"/>
      <w:lang w:bidi="ar-SA"/>
    </w:rPr>
  </w:style>
  <w:style w:type="paragraph" w:customStyle="1" w:styleId="RozpracovanuivoVP">
    <w:name w:val="Rozpracované učivo ŠVP"/>
    <w:basedOn w:val="Normln"/>
    <w:rsid w:val="000D44FF"/>
    <w:pPr>
      <w:keepLines/>
      <w:widowControl/>
      <w:numPr>
        <w:numId w:val="4"/>
      </w:numPr>
      <w:suppressAutoHyphens w:val="0"/>
    </w:pPr>
    <w:rPr>
      <w:rFonts w:eastAsia="Times New Roman" w:cs="Times New Roman"/>
      <w:sz w:val="22"/>
      <w:szCs w:val="20"/>
      <w:lang w:bidi="ar-SA"/>
    </w:rPr>
  </w:style>
  <w:style w:type="paragraph" w:customStyle="1" w:styleId="RozpracovanvstupyVP">
    <w:name w:val="Rozpracované výstupy ŠVP"/>
    <w:basedOn w:val="Normln"/>
    <w:rsid w:val="000D44FF"/>
    <w:pPr>
      <w:keepLines/>
      <w:widowControl/>
      <w:numPr>
        <w:numId w:val="5"/>
      </w:numPr>
      <w:suppressAutoHyphens w:val="0"/>
    </w:pPr>
    <w:rPr>
      <w:rFonts w:eastAsia="Times New Roman" w:cs="Times New Roman"/>
      <w:sz w:val="22"/>
      <w:szCs w:val="20"/>
      <w:lang w:bidi="ar-SA"/>
    </w:rPr>
  </w:style>
  <w:style w:type="paragraph" w:customStyle="1" w:styleId="OekvanvstupyRVP">
    <w:name w:val="Očekávané výstupy RVP"/>
    <w:basedOn w:val="Normln"/>
    <w:rsid w:val="00977F5E"/>
    <w:pPr>
      <w:widowControl/>
      <w:numPr>
        <w:numId w:val="6"/>
      </w:numPr>
      <w:suppressAutoHyphens w:val="0"/>
    </w:pPr>
    <w:rPr>
      <w:rFonts w:eastAsia="Times New Roman" w:cs="Times New Roman"/>
      <w:b/>
      <w:sz w:val="22"/>
      <w:szCs w:val="20"/>
      <w:lang w:bidi="ar-SA"/>
    </w:rPr>
  </w:style>
  <w:style w:type="paragraph" w:customStyle="1" w:styleId="Vyrovnndk6">
    <w:name w:val="Vyrovnání řádků +6"/>
    <w:basedOn w:val="Normln"/>
    <w:rsid w:val="00977F5E"/>
    <w:pPr>
      <w:widowControl/>
      <w:suppressAutoHyphens w:val="0"/>
      <w:spacing w:before="120"/>
      <w:outlineLvl w:val="0"/>
    </w:pPr>
    <w:rPr>
      <w:rFonts w:eastAsia="Times New Roman" w:cs="Times New Roman"/>
      <w:b/>
      <w:i/>
      <w:kern w:val="28"/>
      <w:sz w:val="22"/>
      <w:szCs w:val="20"/>
      <w:lang w:bidi="ar-SA"/>
    </w:rPr>
  </w:style>
  <w:style w:type="paragraph" w:customStyle="1" w:styleId="PehledvstupRVP">
    <w:name w:val="Přehled výstupů RVP"/>
    <w:basedOn w:val="Normln"/>
    <w:rsid w:val="00263E8C"/>
    <w:pPr>
      <w:widowControl/>
      <w:numPr>
        <w:numId w:val="7"/>
      </w:numPr>
      <w:suppressAutoHyphens w:val="0"/>
    </w:pPr>
    <w:rPr>
      <w:rFonts w:eastAsia="Times New Roman" w:cs="Times New Roman"/>
      <w:sz w:val="20"/>
      <w:szCs w:val="20"/>
      <w:lang w:bidi="ar-SA"/>
    </w:rPr>
  </w:style>
  <w:style w:type="character" w:styleId="slostrnky">
    <w:name w:val="page number"/>
    <w:basedOn w:val="Standardnpsmoodstavce"/>
    <w:rsid w:val="00967145"/>
  </w:style>
  <w:style w:type="paragraph" w:styleId="Textbubliny">
    <w:name w:val="Balloon Text"/>
    <w:basedOn w:val="Normln"/>
    <w:link w:val="TextbublinyChar"/>
    <w:uiPriority w:val="99"/>
    <w:semiHidden/>
    <w:unhideWhenUsed/>
    <w:rsid w:val="006E122E"/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122E"/>
    <w:rPr>
      <w:rFonts w:ascii="Tahoma" w:eastAsia="Lucida Sans Unicode" w:hAnsi="Tahoma" w:cs="Tahoma"/>
      <w:sz w:val="16"/>
      <w:szCs w:val="16"/>
      <w:lang w:bidi="cs-CZ"/>
    </w:rPr>
  </w:style>
  <w:style w:type="character" w:customStyle="1" w:styleId="ZpatChar">
    <w:name w:val="Zápatí Char"/>
    <w:basedOn w:val="Standardnpsmoodstavce"/>
    <w:link w:val="Zpat"/>
    <w:rsid w:val="002B5529"/>
    <w:rPr>
      <w:rFonts w:eastAsia="Lucida Sans Unicode" w:cs="Tahoma"/>
      <w:sz w:val="24"/>
      <w:szCs w:val="24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2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3155</Words>
  <Characters>18617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fyzika</vt:lpstr>
    </vt:vector>
  </TitlesOfParts>
  <Company>GYKOVY</Company>
  <LinksUpToDate>false</LinksUpToDate>
  <CharactersWithSpaces>21729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fyzika</dc:title>
  <dc:creator>orsagova</dc:creator>
  <cp:lastModifiedBy>Romana Orságová</cp:lastModifiedBy>
  <cp:revision>2</cp:revision>
  <cp:lastPrinted>2007-05-04T13:08:00Z</cp:lastPrinted>
  <dcterms:created xsi:type="dcterms:W3CDTF">2025-05-15T17:54:00Z</dcterms:created>
  <dcterms:modified xsi:type="dcterms:W3CDTF">2025-05-15T17:54:00Z</dcterms:modified>
</cp:coreProperties>
</file>