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3"/>
      <w:r>
        <w:t>Další cizí jazyk</w:t>
      </w:r>
      <w:bookmarkEnd w:id="0"/>
    </w:p>
    <w:p w:rsidR="00140B51" w:rsidRDefault="00140B51">
      <w:pPr>
        <w:pStyle w:val="kapitolka"/>
      </w:pPr>
      <w:r>
        <w:t>Charakteristika</w:t>
      </w:r>
    </w:p>
    <w:p w:rsidR="00140B51" w:rsidRDefault="00140B51">
      <w:pPr>
        <w:pStyle w:val="textik"/>
      </w:pPr>
      <w:r>
        <w:tab/>
        <w:t>Žáci si další cizí jazyk volí z nabídky čtyř jazyků – německý, ruský, španělský a francouzský. Předmět má časovou dotaci tři hodiny týdně v tercii a v kvartě. Výuka probíhá ve třídách dělených na skupiny.</w:t>
      </w:r>
    </w:p>
    <w:p w:rsidR="00140B51" w:rsidRDefault="00140B51">
      <w:pPr>
        <w:pStyle w:val="textik"/>
      </w:pPr>
      <w:r>
        <w:tab/>
        <w:t>Výuka je zaměřena na rozvoj všech jazykových dovedností, ale důraz je kladen na komunikační schopnosti žáků.</w:t>
      </w:r>
    </w:p>
    <w:p w:rsidR="00140B51" w:rsidRDefault="00140B51">
      <w:pPr>
        <w:pStyle w:val="textik"/>
      </w:pPr>
      <w:r>
        <w:tab/>
        <w:t>Předmět směřuje ke zvládnutí úrovně A1 podle Společného evropského referenčního rámce pro jazyky. Žáci by tedy po ukončení kvarty měli být schopni rozumět základním každodenním výrazům a základním frázím. Měli by umět představit sebe a ostatní, klást jednoduché otázky týkající se osobního rázu a na podobné otázky odpovídat a být schopni se domluvit v běžných situacích, mluví-li partner pomalu a jasně a je ochoten jim pomoci.</w:t>
      </w:r>
    </w:p>
    <w:p w:rsidR="00140B51" w:rsidRDefault="00140B51">
      <w:pPr>
        <w:pStyle w:val="textik"/>
      </w:pPr>
      <w:r>
        <w:tab/>
        <w:t>Výuka také seznamuje žáky s reáliemi zemí, kde se daným jazykem hovoří a učí je základním vědomostem potřebným pro poznání a porozumění kulturním odlišnostem mezi národy v evropském i globálním kontextu.</w:t>
      </w:r>
    </w:p>
    <w:p w:rsidR="00140B51" w:rsidRDefault="00140B51">
      <w:pPr>
        <w:pStyle w:val="textik"/>
      </w:pPr>
      <w:r>
        <w:tab/>
        <w:t>V hodinách žáci používají učebnice schválené MŠMT, cizojazyčné časopisy, internet a audiovizuální výukové materiály.</w:t>
      </w:r>
    </w:p>
    <w:p w:rsidR="00140B51" w:rsidRDefault="00140B51">
      <w:pPr>
        <w:pStyle w:val="podkapitolka"/>
      </w:pPr>
      <w:r>
        <w:t>Výchovné a vzdělávací strategie</w:t>
      </w:r>
    </w:p>
    <w:p w:rsidR="00140B51" w:rsidRDefault="00140B51">
      <w:pPr>
        <w:pStyle w:val="kompetence"/>
      </w:pPr>
      <w:r>
        <w:t>Kompetence k učení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Vede žáky k zodpovědnosti za jejich vzdělávání, motivuje je pro celoživotní vzdělávání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 xml:space="preserve">Vede žáky k samostatnému vyhledávání, třídění a vyhodnocování informací </w:t>
      </w:r>
      <w:r w:rsidRPr="00F500E4">
        <w:t>z</w:t>
      </w:r>
      <w:r w:rsidR="001A2AAC">
        <w:t xml:space="preserve"> </w:t>
      </w:r>
      <w:r w:rsidRPr="00F500E4">
        <w:t>různých</w:t>
      </w:r>
      <w:r>
        <w:t xml:space="preserve"> zdrojů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Uplatňuje individuální přístup k žákovi, při hodnocení používá zejména pozitivní motivaci</w:t>
      </w:r>
      <w:bookmarkStart w:id="1" w:name="_GoBack"/>
      <w:bookmarkEnd w:id="1"/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Zařazuje po každém probraném celku sebehodnocení, učí žáky pracovat s chybou a rozvíjí jejich kritický postoj k vlastní práci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Do hodin zařazuje skupinovou i individuální práci</w:t>
      </w:r>
    </w:p>
    <w:p w:rsidR="00140B51" w:rsidRDefault="00140B51">
      <w:pPr>
        <w:pStyle w:val="kompetence"/>
      </w:pPr>
      <w:r>
        <w:t>Kompetence k řešení problémů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Učí žáky zobecňovat a aplikovat získané vědomosti v různých oblastech života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Vytváří žákům problémové situace, vede žáky k jejich řešení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Podněcuje žáky k tvořivému myšlení, logickému uvažování při řešení problémů</w:t>
      </w:r>
    </w:p>
    <w:p w:rsidR="00140B51" w:rsidRDefault="00140B51">
      <w:pPr>
        <w:pStyle w:val="kompetence"/>
      </w:pPr>
      <w:r>
        <w:lastRenderedPageBreak/>
        <w:t>Kompetence komunikativní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Vede žáky k vyjadřování vlastních myšlenek v ústní i písemné podobě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Podporuje používání výpočetní techniky a internetu</w:t>
      </w:r>
    </w:p>
    <w:p w:rsidR="00140B51" w:rsidRDefault="00140B51">
      <w:pPr>
        <w:pStyle w:val="kompetence"/>
      </w:pPr>
      <w:r>
        <w:t>Kompetence sociální a personální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rozvíjí u žáků schopnost spolupracovat, pracovat v týmu, respektovat a hodnotit práci vlastní i druhých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podporuje aktivitu žáků, ochotu při řešení problémů a dobré mezilidské vztahy</w:t>
      </w:r>
    </w:p>
    <w:p w:rsidR="00140B51" w:rsidRDefault="00140B51">
      <w:pPr>
        <w:pStyle w:val="kompetence"/>
      </w:pPr>
      <w:r>
        <w:t>Kompetence občanské</w:t>
      </w:r>
    </w:p>
    <w:p w:rsidR="00140B51" w:rsidRDefault="00140B51">
      <w:pPr>
        <w:pStyle w:val="textik"/>
      </w:pPr>
      <w:r>
        <w:t>Učitel: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Vychovává žáky jako svobodné občany plnící si své povinnosti, uplatňující svá práva a respektující práva druhých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Vytváří přátelskou a otevřenou atmosféru ve třídě i ve škole</w:t>
      </w:r>
    </w:p>
    <w:p w:rsidR="00140B51" w:rsidRDefault="00140B51" w:rsidP="00AD2F54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>
        <w:tab/>
        <w:t>Seznamuje žáky s kulturními odlišnostmi různých národů</w:t>
      </w:r>
    </w:p>
    <w:p w:rsidR="001A2AAC" w:rsidRDefault="001A2AAC" w:rsidP="001A2AAC">
      <w:pPr>
        <w:pStyle w:val="kompetence"/>
      </w:pPr>
      <w:r w:rsidRPr="001A2AAC">
        <w:t>Kompetence digitální </w:t>
      </w:r>
    </w:p>
    <w:p w:rsidR="001A2AAC" w:rsidRDefault="001A2AAC" w:rsidP="001A2AAC">
      <w:pPr>
        <w:pStyle w:val="textik"/>
      </w:pPr>
      <w:r w:rsidRPr="001A2AAC">
        <w:t>Učitel vede žáka tak, že žák: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ovládá běžně používaná digitální zařízení, aplikace a</w:t>
      </w:r>
      <w:r w:rsidR="0028789D">
        <w:t xml:space="preserve"> služby; využívá je při učení i </w:t>
      </w:r>
      <w:r w:rsidRPr="001A2AAC">
        <w:t>při zapojení do života školy a do společnosti; samostatně rozhoduje, které technologie pro jakou činnost či řešený problém použít  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získává, vyhledává, kriticky posuzuje, spravuje a sdílí data, informace a digitální obsah, k tomu volí postupy, způsoby a prostředky, které odpovídají konkrétní situaci a účelu  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vytváří a upravuje digitální obsah, kombinuje různé formáty, vyjadřuje se za pomoci digitálních prostředků  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využívá digitální technologie, aby si usnadnil práci, zautomatizoval rutinní činnosti, zefektivnil či zjednodušil své pracovní postupy a zkvalitnil výsledky své práce  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chápe význam digitálních technologií pro lid</w:t>
      </w:r>
      <w:r w:rsidR="0028789D">
        <w:t>skou společnost, seznamuje se s </w:t>
      </w:r>
      <w:r w:rsidRPr="001A2AAC">
        <w:t>novými technologiemi, kriticky hodnotí jejich přínosy a reflektuje rizika jejich využívání  </w:t>
      </w:r>
    </w:p>
    <w:p w:rsidR="001A2AAC" w:rsidRPr="001A2AAC" w:rsidRDefault="001A2AAC" w:rsidP="001A2AAC">
      <w:pPr>
        <w:pStyle w:val="odrkatext"/>
        <w:numPr>
          <w:ilvl w:val="0"/>
          <w:numId w:val="497"/>
        </w:numPr>
        <w:tabs>
          <w:tab w:val="left" w:pos="681"/>
        </w:tabs>
        <w:ind w:left="681"/>
      </w:pPr>
      <w:r w:rsidRPr="001A2AAC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1A2AAC" w:rsidRDefault="001A2AAC" w:rsidP="002D43CF">
      <w:pPr>
        <w:pStyle w:val="odrkatext"/>
        <w:tabs>
          <w:tab w:val="clear" w:pos="227"/>
          <w:tab w:val="left" w:pos="681"/>
        </w:tabs>
        <w:ind w:left="681"/>
      </w:pPr>
    </w:p>
    <w:p w:rsidR="00140B51" w:rsidRDefault="00140B51">
      <w:pPr>
        <w:pStyle w:val="kapitolkaosnovy"/>
      </w:pPr>
    </w:p>
    <w:p w:rsidR="00140B51" w:rsidRDefault="00140B51">
      <w:pPr>
        <w:sectPr w:rsidR="00140B51" w:rsidSect="0028789D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35"/>
          <w:cols w:space="708"/>
        </w:sectPr>
      </w:pPr>
    </w:p>
    <w:p w:rsidR="00591520" w:rsidRDefault="00591520" w:rsidP="00591520">
      <w:pPr>
        <w:pStyle w:val="kapitolka"/>
      </w:pPr>
      <w:r>
        <w:lastRenderedPageBreak/>
        <w:t>Vzdělávací obsah</w:t>
      </w:r>
    </w:p>
    <w:p w:rsidR="00B21300" w:rsidRDefault="00B21300" w:rsidP="00B21300">
      <w:pPr>
        <w:pStyle w:val="kapitolkaosnovy"/>
        <w:ind w:firstLine="15"/>
      </w:pPr>
      <w:r>
        <w:t>2. cizí jazyk ročník TERCIE</w:t>
      </w:r>
    </w:p>
    <w:tbl>
      <w:tblPr>
        <w:tblW w:w="0" w:type="auto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59"/>
        <w:gridCol w:w="4170"/>
        <w:gridCol w:w="3525"/>
        <w:gridCol w:w="3114"/>
      </w:tblGrid>
      <w:tr w:rsidR="00B21300" w:rsidTr="00CA642E">
        <w:tc>
          <w:tcPr>
            <w:tcW w:w="3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0E4" w:rsidRDefault="00B21300" w:rsidP="00CA642E">
            <w:pPr>
              <w:pStyle w:val="tabulkanadpis"/>
            </w:pPr>
            <w:r>
              <w:t>Očekávané výstupy</w:t>
            </w:r>
            <w:r w:rsidR="00F500E4">
              <w:t xml:space="preserve"> </w:t>
            </w:r>
          </w:p>
          <w:p w:rsidR="00B21300" w:rsidRDefault="00F500E4" w:rsidP="00CA642E">
            <w:pPr>
              <w:pStyle w:val="tabulkanadpis"/>
            </w:pPr>
            <w:r>
              <w:t>Žák:</w:t>
            </w:r>
          </w:p>
        </w:tc>
        <w:tc>
          <w:tcPr>
            <w:tcW w:w="4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0E4" w:rsidRDefault="00B21300" w:rsidP="00CA642E">
            <w:pPr>
              <w:pStyle w:val="tabulkanadpis"/>
              <w:ind w:left="360"/>
            </w:pPr>
            <w:r>
              <w:t>Školní výstupy</w:t>
            </w:r>
          </w:p>
          <w:p w:rsidR="00B21300" w:rsidRDefault="00F500E4" w:rsidP="00CA642E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21300" w:rsidRDefault="00B21300" w:rsidP="00CA642E">
            <w:pPr>
              <w:pStyle w:val="tabulkanadpis"/>
            </w:pPr>
            <w:r>
              <w:t>Učivo</w:t>
            </w:r>
          </w:p>
        </w:tc>
        <w:tc>
          <w:tcPr>
            <w:tcW w:w="31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21300" w:rsidRDefault="00B21300" w:rsidP="00CA642E">
            <w:pPr>
              <w:pStyle w:val="tabulkanadpis"/>
            </w:pPr>
            <w:r>
              <w:t>Mezipředmětové vztahy, průřezová témata</w:t>
            </w:r>
          </w:p>
        </w:tc>
      </w:tr>
      <w:tr w:rsidR="00B21300" w:rsidTr="00CA642E">
        <w:trPr>
          <w:cantSplit/>
        </w:trPr>
        <w:tc>
          <w:tcPr>
            <w:tcW w:w="14468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21300" w:rsidRDefault="00B21300" w:rsidP="00CA642E">
            <w:pPr>
              <w:pStyle w:val="tabulkaoddl"/>
            </w:pPr>
            <w:r>
              <w:rPr>
                <w:rFonts w:ascii="Times New Roman" w:hAnsi="Times New Roman"/>
              </w:rPr>
              <w:t>Receptivní řečové dovednosti</w:t>
            </w:r>
            <w:r>
              <w:t xml:space="preserve"> </w:t>
            </w:r>
          </w:p>
        </w:tc>
      </w:tr>
      <w:tr w:rsidR="00B21300" w:rsidTr="00CA642E">
        <w:trPr>
          <w:trHeight w:val="794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497"/>
              </w:numPr>
              <w:tabs>
                <w:tab w:val="left" w:pos="227"/>
              </w:tabs>
            </w:pPr>
            <w:r>
              <w:t>vyslovuje a čte plynule a foneticky správně jednoduché texty složené ze známé slovní zásoby</w:t>
            </w:r>
          </w:p>
          <w:p w:rsidR="00B21300" w:rsidRDefault="00B21300" w:rsidP="00B21300">
            <w:pPr>
              <w:pStyle w:val="odrka"/>
              <w:numPr>
                <w:ilvl w:val="0"/>
                <w:numId w:val="497"/>
              </w:numPr>
              <w:tabs>
                <w:tab w:val="left" w:pos="227"/>
              </w:tabs>
            </w:pPr>
            <w:r>
              <w:t>rozumí známým každodenním výrazům zcela základním frázím a jednoduchým větám</w:t>
            </w:r>
          </w:p>
          <w:p w:rsidR="00B21300" w:rsidRDefault="00B21300" w:rsidP="00B21300">
            <w:pPr>
              <w:pStyle w:val="odrka"/>
              <w:numPr>
                <w:ilvl w:val="0"/>
                <w:numId w:val="497"/>
              </w:numPr>
              <w:tabs>
                <w:tab w:val="left" w:pos="227"/>
              </w:tabs>
            </w:pPr>
            <w:r>
              <w:t>rozumí jednoduchým pokynům a adekvátně na ně reaguje</w:t>
            </w:r>
          </w:p>
          <w:p w:rsidR="00B21300" w:rsidRDefault="00B21300" w:rsidP="00B21300">
            <w:pPr>
              <w:pStyle w:val="odrka"/>
              <w:numPr>
                <w:ilvl w:val="0"/>
                <w:numId w:val="497"/>
              </w:numPr>
              <w:tabs>
                <w:tab w:val="left" w:pos="227"/>
              </w:tabs>
            </w:pPr>
            <w:r>
              <w:t>používá abecední slovník učebnice a dvojjazyčný slovník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498"/>
              </w:numPr>
              <w:tabs>
                <w:tab w:val="left" w:pos="227"/>
              </w:tabs>
            </w:pPr>
            <w:r>
              <w:t>čte s porozuměním potichu i nahlas jednoduchý text</w:t>
            </w:r>
          </w:p>
          <w:p w:rsidR="00B21300" w:rsidRDefault="00B21300" w:rsidP="00B21300">
            <w:pPr>
              <w:pStyle w:val="odrka"/>
              <w:numPr>
                <w:ilvl w:val="0"/>
                <w:numId w:val="498"/>
              </w:numPr>
              <w:tabs>
                <w:tab w:val="left" w:pos="227"/>
              </w:tabs>
            </w:pPr>
            <w:r>
              <w:t>rozumí známým slovům a základním frázím týkajících se jeho osoby, rodiny a bezprostředního okolí</w:t>
            </w:r>
          </w:p>
          <w:p w:rsidR="00B21300" w:rsidRDefault="00B21300" w:rsidP="00B21300">
            <w:pPr>
              <w:pStyle w:val="odrka"/>
              <w:numPr>
                <w:ilvl w:val="0"/>
                <w:numId w:val="498"/>
              </w:numPr>
              <w:tabs>
                <w:tab w:val="left" w:pos="227"/>
              </w:tabs>
            </w:pPr>
            <w:r>
              <w:t>rozumí jednoduchým, zřetelně vyslovovaným pokynům učitele a dokáže na ně reagovat</w:t>
            </w:r>
          </w:p>
          <w:p w:rsidR="00B21300" w:rsidRDefault="00B21300" w:rsidP="00B21300">
            <w:pPr>
              <w:pStyle w:val="odrka"/>
              <w:numPr>
                <w:ilvl w:val="0"/>
                <w:numId w:val="498"/>
              </w:numPr>
              <w:tabs>
                <w:tab w:val="left" w:pos="227"/>
              </w:tabs>
            </w:pPr>
            <w:r>
              <w:t>rozlišuje grafickou a mluvenou podobu slova</w:t>
            </w:r>
            <w:r>
              <w:tab/>
            </w:r>
          </w:p>
          <w:p w:rsidR="00B21300" w:rsidRDefault="00B21300" w:rsidP="00B21300">
            <w:pPr>
              <w:pStyle w:val="odrka"/>
              <w:numPr>
                <w:ilvl w:val="0"/>
                <w:numId w:val="498"/>
              </w:numPr>
              <w:tabs>
                <w:tab w:val="left" w:pos="227"/>
              </w:tabs>
            </w:pPr>
            <w:r>
              <w:t>používá dvojjazyčný slovník / využívá abecední slovník v</w:t>
            </w:r>
            <w:r w:rsidR="00EF4DA6">
              <w:t> </w:t>
            </w:r>
            <w:r>
              <w:t>učebnici</w:t>
            </w:r>
          </w:p>
          <w:p w:rsidR="00EF4DA6" w:rsidRDefault="00EF4DA6" w:rsidP="00EF4DA6">
            <w:pPr>
              <w:pStyle w:val="odrka"/>
              <w:tabs>
                <w:tab w:val="clear" w:pos="227"/>
              </w:tabs>
            </w:pPr>
          </w:p>
          <w:p w:rsidR="00EF4DA6" w:rsidRDefault="00EF4DA6" w:rsidP="00EF4DA6">
            <w:pPr>
              <w:pStyle w:val="odrka"/>
              <w:tabs>
                <w:tab w:val="clear" w:pos="227"/>
              </w:tabs>
            </w:pPr>
          </w:p>
          <w:p w:rsidR="00EF4DA6" w:rsidRDefault="00EF4DA6" w:rsidP="00EF4DA6">
            <w:pPr>
              <w:pStyle w:val="odrka"/>
              <w:tabs>
                <w:tab w:val="clear" w:pos="227"/>
              </w:tabs>
            </w:pPr>
          </w:p>
          <w:p w:rsidR="00EF4DA6" w:rsidRDefault="00EF4DA6" w:rsidP="00EF4DA6">
            <w:pPr>
              <w:pStyle w:val="odrka"/>
              <w:tabs>
                <w:tab w:val="clear" w:pos="227"/>
              </w:tabs>
            </w:pPr>
          </w:p>
        </w:tc>
        <w:tc>
          <w:tcPr>
            <w:tcW w:w="3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 xml:space="preserve">rozhovory, vyprávění, hry </w:t>
            </w:r>
          </w:p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>čtení a porozumění textům v učebnicích, autentické materiály, internet</w:t>
            </w:r>
          </w:p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>pravidla pravopisu a výslovnosti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21300" w:rsidRDefault="00B21300" w:rsidP="00CA642E">
            <w:pPr>
              <w:pStyle w:val="tabulkamezi"/>
            </w:pPr>
            <w:r>
              <w:t>MV ČJ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překlad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základní gramatické jevy a jejich srovnání</w:t>
            </w:r>
          </w:p>
          <w:p w:rsidR="00B21300" w:rsidRDefault="00B21300" w:rsidP="00CA642E">
            <w:pPr>
              <w:pStyle w:val="tabulkamezi"/>
            </w:pPr>
            <w:r>
              <w:t> MV MA</w:t>
            </w:r>
          </w:p>
          <w:p w:rsidR="00B21300" w:rsidRPr="00FF6D8E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  <w:rPr>
                <w:color w:val="FF0000"/>
              </w:rPr>
            </w:pPr>
            <w:r>
              <w:t>základní číslovky</w:t>
            </w:r>
          </w:p>
          <w:p w:rsidR="00B21300" w:rsidRDefault="00B21300" w:rsidP="00CA642E">
            <w:pPr>
              <w:pStyle w:val="tabulkamezi"/>
            </w:pPr>
            <w:r>
              <w:t> MV ZE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názvy zemí; kalendář</w:t>
            </w:r>
          </w:p>
          <w:p w:rsidR="00B21300" w:rsidRDefault="00B21300" w:rsidP="00CA642E">
            <w:pPr>
              <w:pStyle w:val="tabulkamezi"/>
            </w:pPr>
            <w:r>
              <w:t xml:space="preserve">MV OV 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rodina</w:t>
            </w:r>
          </w:p>
          <w:p w:rsidR="00B21300" w:rsidRPr="00FF6D8E" w:rsidRDefault="00B21300" w:rsidP="00CA642E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  <w:p w:rsidR="00B21300" w:rsidRDefault="00B21300" w:rsidP="00CA642E">
            <w:pPr>
              <w:pStyle w:val="tabulkamezi"/>
            </w:pPr>
            <w:r>
              <w:t> MV BI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zvířata</w:t>
            </w:r>
          </w:p>
          <w:p w:rsidR="00B21300" w:rsidRPr="00FF6D8E" w:rsidRDefault="00B21300" w:rsidP="00CA642E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  <w:p w:rsidR="00B21300" w:rsidRDefault="00B21300" w:rsidP="00CA642E">
            <w:pPr>
              <w:pStyle w:val="tabulkamezi"/>
            </w:pPr>
            <w:r>
              <w:t> MV HV</w:t>
            </w:r>
          </w:p>
          <w:p w:rsidR="00B21300" w:rsidRDefault="00B21300" w:rsidP="00CA642E">
            <w:pPr>
              <w:pStyle w:val="tabulkamezi"/>
            </w:pPr>
            <w:r>
              <w:t>Písně</w:t>
            </w:r>
          </w:p>
        </w:tc>
      </w:tr>
      <w:tr w:rsidR="00B21300" w:rsidTr="00CA642E">
        <w:tc>
          <w:tcPr>
            <w:tcW w:w="14468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21300" w:rsidRDefault="00B21300" w:rsidP="00CA642E">
            <w:pPr>
              <w:pStyle w:val="tabulkaoddl"/>
            </w:pPr>
            <w:r>
              <w:rPr>
                <w:rFonts w:ascii="Times New Roman" w:hAnsi="Times New Roman"/>
              </w:rPr>
              <w:t xml:space="preserve">Produktivní řečové </w:t>
            </w:r>
            <w:r>
              <w:t xml:space="preserve">dovednosti </w:t>
            </w:r>
          </w:p>
        </w:tc>
      </w:tr>
      <w:tr w:rsidR="00B21300" w:rsidTr="00CA642E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 xml:space="preserve">sdělí ústně i písemně základní informace o sobě, o své rodině a běžných každodenních situacích, </w:t>
            </w:r>
            <w:r>
              <w:lastRenderedPageBreak/>
              <w:t>vyplní základní údaje do formulářů·</w:t>
            </w:r>
          </w:p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>napíše jednoduchá sdělení a odpověď na sdělení za použití správných gramatických struktur a vět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lastRenderedPageBreak/>
              <w:t>jednoduše se vyjadřuje o sobě a tématech každodenního života</w:t>
            </w:r>
          </w:p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t>vyplní formulář s osobními údaji</w:t>
            </w:r>
          </w:p>
          <w:p w:rsidR="00B21300" w:rsidRDefault="00B21300" w:rsidP="00B21300">
            <w:pPr>
              <w:pStyle w:val="odrka"/>
              <w:numPr>
                <w:ilvl w:val="0"/>
                <w:numId w:val="499"/>
              </w:numPr>
              <w:tabs>
                <w:tab w:val="left" w:pos="227"/>
              </w:tabs>
            </w:pPr>
            <w:r>
              <w:lastRenderedPageBreak/>
              <w:t> tvoří gramaticky správně jednoduché věty a texty 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lastRenderedPageBreak/>
              <w:t xml:space="preserve">rozhovory, vyprávění, </w:t>
            </w:r>
          </w:p>
          <w:p w:rsidR="00B21300" w:rsidRDefault="00B21300" w:rsidP="00CA642E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psaní e-mailu, projekty, </w:t>
            </w:r>
          </w:p>
          <w:p w:rsidR="00B21300" w:rsidRDefault="00B21300" w:rsidP="00CA642E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práce s texty v učebnicích,  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lastRenderedPageBreak/>
              <w:t xml:space="preserve"> člen určitý a neurčitý (pouze NJ, ŠJ, FJ)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množ. číslo podst. jmen; ženský a mužský rod, číslovky základní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 časování prav. sloves, časování základních nepravidelných sloves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 tvoření záporné a tázací věty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 tázací zájmena, zájmena 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21300" w:rsidRDefault="00B21300" w:rsidP="00CA642E">
            <w:pPr>
              <w:pStyle w:val="tabulkamezi"/>
            </w:pPr>
            <w:r>
              <w:lastRenderedPageBreak/>
              <w:t>PT OSV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 xml:space="preserve">formuje studijní dovednosti; rozvíjí základní dovednosti </w:t>
            </w:r>
            <w:r>
              <w:lastRenderedPageBreak/>
              <w:t>dobré komunikace; rozvíjí základní dovednosti pro spolupráci</w:t>
            </w:r>
          </w:p>
          <w:p w:rsidR="00B21300" w:rsidRDefault="00B21300" w:rsidP="00CA642E">
            <w:pPr>
              <w:pStyle w:val="tabulkamezi"/>
            </w:pPr>
            <w:r>
              <w:t>PT MV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přispívá k využívání vlastních schopností v týmové práci</w:t>
            </w:r>
          </w:p>
          <w:p w:rsidR="00B21300" w:rsidRDefault="00B21300" w:rsidP="00CA642E">
            <w:pPr>
              <w:pStyle w:val="tabulkamezi"/>
            </w:pPr>
            <w:r>
              <w:t>PT MKV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národní kultury evropských národů</w:t>
            </w:r>
          </w:p>
          <w:p w:rsidR="00B21300" w:rsidRDefault="00B21300" w:rsidP="00CA642E">
            <w:pPr>
              <w:pStyle w:val="tabulkamezi"/>
            </w:pPr>
            <w:r>
              <w:t>PT VES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utváří pozitivní postoje k jinakosti a kulturní rozmanitosti</w:t>
            </w:r>
          </w:p>
          <w:p w:rsidR="00B21300" w:rsidRDefault="00B21300" w:rsidP="00CA642E">
            <w:pPr>
              <w:pStyle w:val="tabulkamezi"/>
            </w:pPr>
            <w:r>
              <w:t>PT VDO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rozvíjí a podporuje komunikativní schopnosti a dovednosti</w:t>
            </w:r>
          </w:p>
        </w:tc>
      </w:tr>
      <w:tr w:rsidR="00B21300" w:rsidTr="00CA642E">
        <w:tc>
          <w:tcPr>
            <w:tcW w:w="14468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pPr>
              <w:pStyle w:val="tabulkaoddl"/>
            </w:pPr>
            <w:r>
              <w:rPr>
                <w:rFonts w:ascii="Times New Roman" w:hAnsi="Times New Roman"/>
              </w:rPr>
              <w:lastRenderedPageBreak/>
              <w:t>Interaktivní řečové dovednosti</w:t>
            </w:r>
            <w:r>
              <w:t xml:space="preserve"> </w:t>
            </w:r>
          </w:p>
        </w:tc>
      </w:tr>
      <w:tr w:rsidR="00B21300" w:rsidTr="00CA642E">
        <w:tc>
          <w:tcPr>
            <w:tcW w:w="3659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zapojí se do jednoduché, pečlivě vyslovované konverzace dalších osob prostřednictvím běžných výrazů, poskytne požadované informace </w:t>
            </w:r>
          </w:p>
        </w:tc>
        <w:tc>
          <w:tcPr>
            <w:tcW w:w="4170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vhodně reaguje na otázku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používá základní fráze pro komunikaci v běžných každodenních situacích</w:t>
            </w:r>
          </w:p>
        </w:tc>
        <w:tc>
          <w:tcPr>
            <w:tcW w:w="3525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pozdrav, poděkování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představování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rPr>
                <w:rFonts w:ascii="Times New Roman" w:hAnsi="Times New Roman"/>
                <w:sz w:val="24"/>
              </w:rPr>
              <w:t>blahopřání, dopis</w:t>
            </w:r>
            <w:r>
              <w:t xml:space="preserve"> </w:t>
            </w:r>
          </w:p>
        </w:tc>
        <w:tc>
          <w:tcPr>
            <w:tcW w:w="31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pPr>
              <w:pStyle w:val="tabulkamezi"/>
            </w:pPr>
          </w:p>
        </w:tc>
      </w:tr>
    </w:tbl>
    <w:p w:rsidR="00B21300" w:rsidRDefault="00B21300" w:rsidP="00B21300">
      <w:pPr>
        <w:pStyle w:val="kapitolkaosnovy"/>
        <w:sectPr w:rsidR="00B2130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:rsidR="00B21300" w:rsidRDefault="00B21300" w:rsidP="00B21300">
      <w:pPr>
        <w:pStyle w:val="kapitolkaosnovy"/>
      </w:pPr>
      <w:r>
        <w:t xml:space="preserve">2. cizí jazyk ročník KVARTA 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0"/>
        <w:gridCol w:w="4175"/>
        <w:gridCol w:w="3524"/>
        <w:gridCol w:w="3241"/>
      </w:tblGrid>
      <w:tr w:rsidR="00F500E4" w:rsidTr="00F500E4">
        <w:tc>
          <w:tcPr>
            <w:tcW w:w="3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0E4" w:rsidRDefault="00F500E4" w:rsidP="00F500E4">
            <w:pPr>
              <w:pStyle w:val="tabulkanadpis"/>
            </w:pPr>
            <w:r>
              <w:t xml:space="preserve">Očekávané výstupy </w:t>
            </w:r>
          </w:p>
          <w:p w:rsidR="00F500E4" w:rsidRDefault="00F500E4" w:rsidP="00F500E4">
            <w:pPr>
              <w:pStyle w:val="tabulkanadpis"/>
            </w:pPr>
            <w:r>
              <w:t>Žák:</w:t>
            </w:r>
          </w:p>
        </w:tc>
        <w:tc>
          <w:tcPr>
            <w:tcW w:w="4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0E4" w:rsidRDefault="00F500E4" w:rsidP="00F500E4">
            <w:pPr>
              <w:pStyle w:val="tabulkanadpis"/>
              <w:ind w:left="360"/>
            </w:pPr>
            <w:r>
              <w:t>Školní výstupy</w:t>
            </w:r>
          </w:p>
          <w:p w:rsidR="00F500E4" w:rsidRDefault="00F500E4" w:rsidP="00F500E4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500E4" w:rsidRDefault="00F500E4" w:rsidP="00F500E4">
            <w:pPr>
              <w:pStyle w:val="tabulkanadpis"/>
            </w:pPr>
            <w:r>
              <w:t>Učivo</w:t>
            </w:r>
          </w:p>
        </w:tc>
        <w:tc>
          <w:tcPr>
            <w:tcW w:w="3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500E4" w:rsidRDefault="00F500E4" w:rsidP="00F500E4">
            <w:pPr>
              <w:pStyle w:val="tabulkanadpis"/>
            </w:pPr>
            <w:r>
              <w:t>Mezipředmětové vztahy, průřezová témata</w:t>
            </w:r>
          </w:p>
        </w:tc>
      </w:tr>
      <w:tr w:rsidR="00B21300" w:rsidTr="00F500E4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pPr>
              <w:pStyle w:val="tabulkanadpis"/>
            </w:pPr>
            <w:r>
              <w:t xml:space="preserve">Receptivní řečové dovednosti </w:t>
            </w:r>
          </w:p>
        </w:tc>
      </w:tr>
      <w:tr w:rsidR="00B21300" w:rsidTr="00F500E4">
        <w:tc>
          <w:tcPr>
            <w:tcW w:w="3640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známým každodenním výrazům, zcela základním frázím a jednoduchým větám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jednoduchým pokynům a adekvátně na ně reaguje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rozumí obsahu a smyslu jednoduchého textu, v textu vyhledá potřebnou informaci a odpověď na otázku </w:t>
            </w:r>
          </w:p>
        </w:tc>
        <w:tc>
          <w:tcPr>
            <w:tcW w:w="4175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rPr>
                <w:rFonts w:ascii="Symbol" w:hAnsi="Symbol"/>
              </w:rPr>
              <w:t></w:t>
            </w:r>
            <w:r>
              <w:t>čte s porozuměním potichu i nahlas jednoduchý text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známým slovům a základním  frázím týkajících se jeho osoby, rodiny, školy, koníčků a každodenních situací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jednoduchým, zřetelně vyslovovaným pokynům a dokáže na ně reagovat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v jednoduchých textech vyhledá známé výrazy, fráze a odpovědi na otázky </w:t>
            </w:r>
          </w:p>
          <w:p w:rsidR="00F500E4" w:rsidRDefault="00F500E4" w:rsidP="00F500E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24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čtení a porozumění textům zaměřeným na tematické okruhy volný čas, počasí, rodina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pokynům učitele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rozumí zcela základním pokynům (např. vysvětlování cesty, apod.) pokud lidé hovoří pomalu a zřetelně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práce s texty v učebnicích, časopisech, video a audio nahrávky</w:t>
            </w:r>
          </w:p>
        </w:tc>
        <w:tc>
          <w:tcPr>
            <w:tcW w:w="32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pPr>
              <w:pStyle w:val="tabulkamezi"/>
            </w:pPr>
            <w:r>
              <w:t xml:space="preserve">MV ČJ  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překlad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 xml:space="preserve">základní gramatické struktury a jejich srovnání </w:t>
            </w:r>
          </w:p>
          <w:p w:rsidR="00B21300" w:rsidRDefault="00B21300" w:rsidP="00CA642E">
            <w:pPr>
              <w:pStyle w:val="tabulkamezi"/>
            </w:pPr>
            <w:r>
              <w:t>MV ZE</w:t>
            </w:r>
          </w:p>
          <w:p w:rsidR="00B21300" w:rsidRPr="00BC14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 w:rsidRPr="00BC1400">
              <w:t>reálie zemí mluvících daným jazykem</w:t>
            </w:r>
          </w:p>
          <w:p w:rsidR="00B21300" w:rsidRDefault="00B21300" w:rsidP="00CA642E">
            <w:pPr>
              <w:pStyle w:val="tabulkamezi"/>
            </w:pPr>
            <w:r>
              <w:t>MV HV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písně</w:t>
            </w:r>
          </w:p>
          <w:p w:rsidR="00B21300" w:rsidRPr="00F779DD" w:rsidRDefault="00B21300" w:rsidP="00CA642E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</w:tc>
      </w:tr>
      <w:tr w:rsidR="00B21300" w:rsidTr="00F500E4">
        <w:tc>
          <w:tcPr>
            <w:tcW w:w="14580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21300" w:rsidRDefault="00B21300" w:rsidP="00CA642E">
            <w:pPr>
              <w:pStyle w:val="tabulkanadpis"/>
            </w:pPr>
            <w:r>
              <w:t>Produktivní  řečové dovednosti</w:t>
            </w:r>
          </w:p>
        </w:tc>
      </w:tr>
      <w:tr w:rsidR="00B21300" w:rsidTr="00F500E4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sdělí ústně i písemně základní údaje o své osobě, své rodině a běžných každodenních situacích, vyplní základní údaje do formulářů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reprodukuje ústně i písemně obsah přiměřeně obtížného textu, promluvy a jednoduché konverzace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 napíše jednoduchá sdělení a odpověď na sdělení za správného použití základních gramatických struktur a vět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jednoduše se vyjadřuje o sobě a tématech každodenního života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vyplní formulář s osobními údaji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z textu vybírá a reprodukuje krátké věty a souvětí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tvoří gramaticky správně jednoduché věty otázky a jednoduché texty 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rozhovory, vyprávění, psaní osobního dopisu, vyplnění formuláře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rozvíjí slovní zásobu s tematikou každodenního života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práce s texty v učebnicích, časopisech, autentické materiály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minulé časy pravidelných i nepravidelných sloves, vykání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 předložky místa, času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zájmena osobní, ukazovací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21300" w:rsidRDefault="00B21300" w:rsidP="00CA642E">
            <w:pPr>
              <w:pStyle w:val="tabulkamezi"/>
              <w:keepNext/>
              <w:suppressAutoHyphens w:val="0"/>
            </w:pPr>
            <w:r>
              <w:t>PT OSV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podporuje komunikativní, formulační a dialogické dovednosti; rozvíjí základní dovednosti dobré komunikace</w:t>
            </w:r>
          </w:p>
          <w:p w:rsidR="00B21300" w:rsidRDefault="00B21300" w:rsidP="00CA642E">
            <w:pPr>
              <w:pStyle w:val="tabulkamezi"/>
            </w:pPr>
            <w:r>
              <w:t>PT MV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přispívá k využívání vlastních schopností v týmové práci; učí využívat médií jako zdroje informací</w:t>
            </w:r>
          </w:p>
        </w:tc>
      </w:tr>
      <w:tr w:rsidR="00B21300" w:rsidTr="00F500E4">
        <w:tc>
          <w:tcPr>
            <w:tcW w:w="1458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pPr>
              <w:pStyle w:val="tabulkaoddl"/>
            </w:pPr>
            <w:r>
              <w:t>Interaktivní řečové dovednosti</w:t>
            </w:r>
          </w:p>
        </w:tc>
      </w:tr>
      <w:tr w:rsidR="00B21300" w:rsidTr="00F500E4">
        <w:tc>
          <w:tcPr>
            <w:tcW w:w="3640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zapojí se do jednoduché, pečlivě vyslovované konverzace dalších osob prostřednictvím běžných výrazů, poskytne požadované informace</w:t>
            </w:r>
          </w:p>
        </w:tc>
        <w:tc>
          <w:tcPr>
            <w:tcW w:w="4175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vhodně reaguje na otázku a sám si dokáže základní každodenní informace vyžádat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 xml:space="preserve"> používá základní fráze pro komunikaci v běžných každodenních situacích</w:t>
            </w:r>
          </w:p>
          <w:p w:rsidR="00B21300" w:rsidRDefault="00B21300" w:rsidP="00CA642E">
            <w:pPr>
              <w:pStyle w:val="tabulkanadpis"/>
            </w:pPr>
          </w:p>
        </w:tc>
        <w:tc>
          <w:tcPr>
            <w:tcW w:w="3524" w:type="dxa"/>
            <w:tcBorders>
              <w:left w:val="single" w:sz="1" w:space="0" w:color="000000"/>
              <w:bottom w:val="single" w:sz="1" w:space="0" w:color="000000"/>
            </w:tcBorders>
          </w:tcPr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tvoří jednoduché, gramaticky správné otázky na vztahy existencionální (kdo?), prostorové (kde, kam?), časové (kdy?), kvalitativní (jaký, jak?) i kvanti</w:t>
            </w:r>
            <w:r>
              <w:softHyphen/>
              <w:t>tativní (kolik?)</w:t>
            </w:r>
          </w:p>
          <w:p w:rsidR="00B21300" w:rsidRDefault="00B21300" w:rsidP="00B21300">
            <w:pPr>
              <w:pStyle w:val="odrka"/>
              <w:numPr>
                <w:ilvl w:val="0"/>
                <w:numId w:val="500"/>
              </w:numPr>
              <w:tabs>
                <w:tab w:val="left" w:pos="227"/>
              </w:tabs>
            </w:pPr>
            <w:r>
              <w:t>dokáže se aktivně zapojit do jednoduché konverzace, pozdraví, rozloučí se, omluví se a reaguje na omluvu, dokáže jednoduchým způsobem požádat o pomoc, vyžádat si informaci a jednoduchou informaci poskytnout, vyjádřit souhlas či nesouhlas</w:t>
            </w:r>
          </w:p>
        </w:tc>
        <w:tc>
          <w:tcPr>
            <w:tcW w:w="32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1300" w:rsidRDefault="00B21300" w:rsidP="00CA642E">
            <w:r>
              <w:t>PT MKV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>společenské chování, úcta k lidem, takt, tolerance</w:t>
            </w:r>
          </w:p>
          <w:p w:rsidR="00B21300" w:rsidRDefault="00B21300" w:rsidP="00CA642E">
            <w:pPr>
              <w:pStyle w:val="tabulkamezi"/>
              <w:ind w:hanging="360"/>
            </w:pPr>
            <w:r>
              <w:t>PT  VES</w:t>
            </w:r>
          </w:p>
          <w:p w:rsidR="00B21300" w:rsidRDefault="00B21300" w:rsidP="00B21300">
            <w:pPr>
              <w:pStyle w:val="odrrkaPT"/>
              <w:numPr>
                <w:ilvl w:val="0"/>
                <w:numId w:val="496"/>
              </w:numPr>
              <w:tabs>
                <w:tab w:val="left" w:pos="170"/>
              </w:tabs>
            </w:pPr>
            <w:r>
              <w:t xml:space="preserve">vede k vědomostem napomáhajícím porozumění kulturním odlišnostem mezi národy </w:t>
            </w:r>
          </w:p>
        </w:tc>
      </w:tr>
    </w:tbl>
    <w:p w:rsidR="00B21300" w:rsidRDefault="00B21300" w:rsidP="00EF4DA6"/>
    <w:sectPr w:rsidR="00B21300" w:rsidSect="00B21300">
      <w:headerReference w:type="even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6837" w:h="11905" w:orient="landscape"/>
      <w:pgMar w:top="1433" w:right="1134" w:bottom="1409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F3" w:rsidRDefault="006767F3">
      <w:r>
        <w:separator/>
      </w:r>
    </w:p>
  </w:endnote>
  <w:endnote w:type="continuationSeparator" w:id="0">
    <w:p w:rsidR="006767F3" w:rsidRDefault="0067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8789D">
      <w:rPr>
        <w:noProof/>
      </w:rPr>
      <w:t>35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8789D">
      <w:rPr>
        <w:noProof/>
      </w:rPr>
      <w:t>38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8789D">
      <w:rPr>
        <w:noProof/>
      </w:rPr>
      <w:t>40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F3" w:rsidRDefault="006767F3">
      <w:r>
        <w:separator/>
      </w:r>
    </w:p>
  </w:footnote>
  <w:footnote w:type="continuationSeparator" w:id="0">
    <w:p w:rsidR="006767F3" w:rsidRDefault="0067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 w:rsidP="00EF4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 xml:space="preserve">ŠVP </w:t>
    </w:r>
    <w:r w:rsidR="00756718">
      <w:t>ZV – GATE</w:t>
    </w:r>
    <w:r>
      <w:tab/>
    </w:r>
    <w:r w:rsidR="00591520">
      <w:t xml:space="preserve">Svazek 2 – </w:t>
    </w:r>
    <w:r>
      <w:t>Učební osnovy Další cizí jazyk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 w:rsidP="00EF4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 xml:space="preserve">ŠVP </w:t>
    </w:r>
    <w:r w:rsidR="00F500E4">
      <w:t>ZV – GATE</w:t>
    </w:r>
    <w:r>
      <w:tab/>
    </w:r>
    <w:r w:rsidR="00591520">
      <w:t xml:space="preserve">Svazek 2 – </w:t>
    </w:r>
    <w:r>
      <w:t xml:space="preserve">Učební osnovy Další cizí jazyk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35" w:rsidRDefault="00E152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1971233"/>
    <w:multiLevelType w:val="multilevel"/>
    <w:tmpl w:val="A1B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3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9"/>
  </w:num>
  <w:num w:numId="1456">
    <w:abstractNumId w:val="1582"/>
  </w:num>
  <w:num w:numId="1457">
    <w:abstractNumId w:val="1582"/>
  </w:num>
  <w:num w:numId="1458">
    <w:abstractNumId w:val="1582"/>
  </w:num>
  <w:num w:numId="1459">
    <w:abstractNumId w:val="1561"/>
  </w:num>
  <w:num w:numId="1460">
    <w:abstractNumId w:val="1561"/>
  </w:num>
  <w:num w:numId="1461">
    <w:abstractNumId w:val="1561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1"/>
  </w:num>
  <w:num w:numId="1468">
    <w:abstractNumId w:val="1551"/>
  </w:num>
  <w:num w:numId="1469">
    <w:abstractNumId w:val="1551"/>
  </w:num>
  <w:num w:numId="1470">
    <w:abstractNumId w:val="1466"/>
  </w:num>
  <w:num w:numId="1471">
    <w:abstractNumId w:val="1466"/>
  </w:num>
  <w:num w:numId="1472">
    <w:abstractNumId w:val="1569"/>
  </w:num>
  <w:num w:numId="1473">
    <w:abstractNumId w:val="1569"/>
  </w:num>
  <w:num w:numId="1474">
    <w:abstractNumId w:val="1462"/>
  </w:num>
  <w:num w:numId="1475">
    <w:abstractNumId w:val="1479"/>
  </w:num>
  <w:num w:numId="1476">
    <w:abstractNumId w:val="1543"/>
  </w:num>
  <w:num w:numId="1477">
    <w:abstractNumId w:val="1518"/>
  </w:num>
  <w:num w:numId="1478">
    <w:abstractNumId w:val="1570"/>
  </w:num>
  <w:num w:numId="1479">
    <w:abstractNumId w:val="1548"/>
  </w:num>
  <w:num w:numId="1480">
    <w:abstractNumId w:val="1471"/>
  </w:num>
  <w:num w:numId="1481">
    <w:abstractNumId w:val="1527"/>
  </w:num>
  <w:num w:numId="1482">
    <w:abstractNumId w:val="1602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5"/>
  </w:num>
  <w:num w:numId="1488">
    <w:abstractNumId w:val="1455"/>
  </w:num>
  <w:num w:numId="1489">
    <w:abstractNumId w:val="1591"/>
  </w:num>
  <w:num w:numId="1490">
    <w:abstractNumId w:val="1508"/>
  </w:num>
  <w:num w:numId="1491">
    <w:abstractNumId w:val="1521"/>
  </w:num>
  <w:num w:numId="1492">
    <w:abstractNumId w:val="1541"/>
  </w:num>
  <w:num w:numId="1493">
    <w:abstractNumId w:val="1596"/>
  </w:num>
  <w:num w:numId="1494">
    <w:abstractNumId w:val="1491"/>
  </w:num>
  <w:num w:numId="1495">
    <w:abstractNumId w:val="1556"/>
  </w:num>
  <w:num w:numId="1496">
    <w:abstractNumId w:val="1589"/>
  </w:num>
  <w:num w:numId="1497">
    <w:abstractNumId w:val="1568"/>
  </w:num>
  <w:num w:numId="1498">
    <w:abstractNumId w:val="1485"/>
  </w:num>
  <w:num w:numId="1499">
    <w:abstractNumId w:val="1562"/>
  </w:num>
  <w:num w:numId="1500">
    <w:abstractNumId w:val="1528"/>
  </w:num>
  <w:num w:numId="1501">
    <w:abstractNumId w:val="1574"/>
  </w:num>
  <w:num w:numId="1502">
    <w:abstractNumId w:val="1476"/>
  </w:num>
  <w:num w:numId="1503">
    <w:abstractNumId w:val="1608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60"/>
  </w:num>
  <w:num w:numId="1508">
    <w:abstractNumId w:val="1560"/>
  </w:num>
  <w:num w:numId="1509">
    <w:abstractNumId w:val="1560"/>
  </w:num>
  <w:num w:numId="1510">
    <w:abstractNumId w:val="1486"/>
  </w:num>
  <w:num w:numId="1511">
    <w:abstractNumId w:val="1486"/>
  </w:num>
  <w:num w:numId="1512">
    <w:abstractNumId w:val="1547"/>
  </w:num>
  <w:num w:numId="1513">
    <w:abstractNumId w:val="1547"/>
  </w:num>
  <w:num w:numId="1514">
    <w:abstractNumId w:val="1552"/>
  </w:num>
  <w:num w:numId="1515">
    <w:abstractNumId w:val="1552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6"/>
  </w:num>
  <w:num w:numId="1521">
    <w:abstractNumId w:val="1546"/>
  </w:num>
  <w:num w:numId="1522">
    <w:abstractNumId w:val="1461"/>
  </w:num>
  <w:num w:numId="1523">
    <w:abstractNumId w:val="1504"/>
  </w:num>
  <w:num w:numId="1524">
    <w:abstractNumId w:val="1605"/>
  </w:num>
  <w:num w:numId="1525">
    <w:abstractNumId w:val="1553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40"/>
  </w:num>
  <w:num w:numId="1530">
    <w:abstractNumId w:val="1460"/>
  </w:num>
  <w:num w:numId="1531">
    <w:abstractNumId w:val="1554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3"/>
  </w:num>
  <w:num w:numId="1536">
    <w:abstractNumId w:val="1597"/>
  </w:num>
  <w:num w:numId="1537">
    <w:abstractNumId w:val="1595"/>
  </w:num>
  <w:num w:numId="1538">
    <w:abstractNumId w:val="1463"/>
  </w:num>
  <w:num w:numId="1539">
    <w:abstractNumId w:val="1538"/>
  </w:num>
  <w:num w:numId="1540">
    <w:abstractNumId w:val="1478"/>
  </w:num>
  <w:num w:numId="1541">
    <w:abstractNumId w:val="1536"/>
  </w:num>
  <w:num w:numId="1542">
    <w:abstractNumId w:val="1516"/>
  </w:num>
  <w:num w:numId="1543">
    <w:abstractNumId w:val="1584"/>
  </w:num>
  <w:num w:numId="1544">
    <w:abstractNumId w:val="1606"/>
  </w:num>
  <w:num w:numId="1545">
    <w:abstractNumId w:val="1593"/>
  </w:num>
  <w:num w:numId="1546">
    <w:abstractNumId w:val="1585"/>
  </w:num>
  <w:num w:numId="1547">
    <w:abstractNumId w:val="1549"/>
  </w:num>
  <w:num w:numId="1548">
    <w:abstractNumId w:val="1482"/>
  </w:num>
  <w:num w:numId="1549">
    <w:abstractNumId w:val="1588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600"/>
  </w:num>
  <w:num w:numId="1555">
    <w:abstractNumId w:val="1600"/>
  </w:num>
  <w:num w:numId="1556">
    <w:abstractNumId w:val="1565"/>
  </w:num>
  <w:num w:numId="1557">
    <w:abstractNumId w:val="1565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7"/>
  </w:num>
  <w:num w:numId="1563">
    <w:abstractNumId w:val="1567"/>
  </w:num>
  <w:num w:numId="1564">
    <w:abstractNumId w:val="1522"/>
  </w:num>
  <w:num w:numId="1565">
    <w:abstractNumId w:val="1487"/>
  </w:num>
  <w:num w:numId="1566">
    <w:abstractNumId w:val="1563"/>
  </w:num>
  <w:num w:numId="1567">
    <w:abstractNumId w:val="1571"/>
  </w:num>
  <w:num w:numId="1568">
    <w:abstractNumId w:val="1557"/>
  </w:num>
  <w:num w:numId="1569">
    <w:abstractNumId w:val="1604"/>
  </w:num>
  <w:num w:numId="1570">
    <w:abstractNumId w:val="1572"/>
  </w:num>
  <w:num w:numId="1571">
    <w:abstractNumId w:val="1534"/>
  </w:num>
  <w:num w:numId="1572">
    <w:abstractNumId w:val="1517"/>
  </w:num>
  <w:num w:numId="1573">
    <w:abstractNumId w:val="1558"/>
  </w:num>
  <w:num w:numId="1574">
    <w:abstractNumId w:val="1607"/>
  </w:num>
  <w:num w:numId="1575">
    <w:abstractNumId w:val="1598"/>
  </w:num>
  <w:num w:numId="1576">
    <w:abstractNumId w:val="1493"/>
  </w:num>
  <w:num w:numId="1577">
    <w:abstractNumId w:val="1506"/>
  </w:num>
  <w:num w:numId="1578">
    <w:abstractNumId w:val="1564"/>
  </w:num>
  <w:num w:numId="1579">
    <w:abstractNumId w:val="1590"/>
  </w:num>
  <w:num w:numId="1580">
    <w:abstractNumId w:val="1513"/>
  </w:num>
  <w:num w:numId="1581">
    <w:abstractNumId w:val="1472"/>
  </w:num>
  <w:num w:numId="1582">
    <w:abstractNumId w:val="1586"/>
  </w:num>
  <w:num w:numId="1583">
    <w:abstractNumId w:val="1539"/>
  </w:num>
  <w:num w:numId="1584">
    <w:abstractNumId w:val="1530"/>
  </w:num>
  <w:num w:numId="1585">
    <w:abstractNumId w:val="1581"/>
  </w:num>
  <w:num w:numId="1586">
    <w:abstractNumId w:val="1492"/>
  </w:num>
  <w:num w:numId="1587">
    <w:abstractNumId w:val="1592"/>
  </w:num>
  <w:num w:numId="1588">
    <w:abstractNumId w:val="1544"/>
  </w:num>
  <w:num w:numId="1589">
    <w:abstractNumId w:val="1566"/>
  </w:num>
  <w:num w:numId="1590">
    <w:abstractNumId w:val="1555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80"/>
  </w:num>
  <w:num w:numId="1597">
    <w:abstractNumId w:val="1580"/>
  </w:num>
  <w:num w:numId="1598">
    <w:abstractNumId w:val="1580"/>
  </w:num>
  <w:num w:numId="1599">
    <w:abstractNumId w:val="1467"/>
  </w:num>
  <w:num w:numId="1600">
    <w:abstractNumId w:val="1467"/>
  </w:num>
  <w:num w:numId="1601">
    <w:abstractNumId w:val="1559"/>
  </w:num>
  <w:num w:numId="1602">
    <w:abstractNumId w:val="1559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6"/>
  </w:num>
  <w:num w:numId="1612">
    <w:abstractNumId w:val="1603"/>
  </w:num>
  <w:num w:numId="1613">
    <w:abstractNumId w:val="1533"/>
  </w:num>
  <w:num w:numId="1614">
    <w:abstractNumId w:val="1550"/>
  </w:num>
  <w:num w:numId="1615">
    <w:abstractNumId w:val="1594"/>
  </w:num>
  <w:num w:numId="1616">
    <w:abstractNumId w:val="1459"/>
  </w:num>
  <w:num w:numId="1617">
    <w:abstractNumId w:val="1573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9"/>
  </w:num>
  <w:num w:numId="1625">
    <w:abstractNumId w:val="1535"/>
  </w:num>
  <w:num w:numId="1626">
    <w:abstractNumId w:val="1575"/>
  </w:num>
  <w:num w:numId="1627">
    <w:abstractNumId w:val="1514"/>
  </w:num>
  <w:num w:numId="1628">
    <w:abstractNumId w:val="1578"/>
  </w:num>
  <w:num w:numId="1629">
    <w:abstractNumId w:val="1542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1"/>
  </w:num>
  <w:num w:numId="1635">
    <w:abstractNumId w:val="1537"/>
  </w:num>
  <w:num w:numId="1636">
    <w:abstractNumId w:val="1587"/>
  </w:num>
  <w:num w:numId="1637">
    <w:abstractNumId w:val="1519"/>
  </w:num>
  <w:num w:numId="1638">
    <w:abstractNumId w:val="1577"/>
  </w:num>
  <w:num w:numId="1639">
    <w:abstractNumId w:val="1509"/>
  </w:num>
  <w:num w:numId="1640">
    <w:abstractNumId w:val="1520"/>
  </w:num>
  <w:num w:numId="1641">
    <w:abstractNumId w:val="1532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40809"/>
    <w:rsid w:val="00052228"/>
    <w:rsid w:val="000A3E1C"/>
    <w:rsid w:val="000A4460"/>
    <w:rsid w:val="000D2418"/>
    <w:rsid w:val="00140B51"/>
    <w:rsid w:val="00173BA7"/>
    <w:rsid w:val="001A2AAC"/>
    <w:rsid w:val="00221A4B"/>
    <w:rsid w:val="0028789D"/>
    <w:rsid w:val="002A2360"/>
    <w:rsid w:val="002D43CF"/>
    <w:rsid w:val="0031240A"/>
    <w:rsid w:val="00324BA6"/>
    <w:rsid w:val="003C4135"/>
    <w:rsid w:val="003D203C"/>
    <w:rsid w:val="003E5884"/>
    <w:rsid w:val="003E7EDB"/>
    <w:rsid w:val="0044228E"/>
    <w:rsid w:val="004561ED"/>
    <w:rsid w:val="00456532"/>
    <w:rsid w:val="004634DD"/>
    <w:rsid w:val="004C2340"/>
    <w:rsid w:val="004D1400"/>
    <w:rsid w:val="00522CEA"/>
    <w:rsid w:val="005337CE"/>
    <w:rsid w:val="00591520"/>
    <w:rsid w:val="006238E1"/>
    <w:rsid w:val="006767F3"/>
    <w:rsid w:val="006B0C27"/>
    <w:rsid w:val="006C42FD"/>
    <w:rsid w:val="00722077"/>
    <w:rsid w:val="00756718"/>
    <w:rsid w:val="007C7A9A"/>
    <w:rsid w:val="00833805"/>
    <w:rsid w:val="00857702"/>
    <w:rsid w:val="00860CDF"/>
    <w:rsid w:val="008972D2"/>
    <w:rsid w:val="008A3DC0"/>
    <w:rsid w:val="008A7D44"/>
    <w:rsid w:val="009D0286"/>
    <w:rsid w:val="009D44D4"/>
    <w:rsid w:val="009F15EC"/>
    <w:rsid w:val="00A2776F"/>
    <w:rsid w:val="00AB4A5E"/>
    <w:rsid w:val="00AD2F54"/>
    <w:rsid w:val="00B03D55"/>
    <w:rsid w:val="00B21300"/>
    <w:rsid w:val="00B76C14"/>
    <w:rsid w:val="00BB2021"/>
    <w:rsid w:val="00BB54FB"/>
    <w:rsid w:val="00C45D4B"/>
    <w:rsid w:val="00C61DB4"/>
    <w:rsid w:val="00C8038A"/>
    <w:rsid w:val="00C97A5F"/>
    <w:rsid w:val="00CA642E"/>
    <w:rsid w:val="00CF7FAE"/>
    <w:rsid w:val="00D1312C"/>
    <w:rsid w:val="00D23EC7"/>
    <w:rsid w:val="00D66F68"/>
    <w:rsid w:val="00D83988"/>
    <w:rsid w:val="00D9009C"/>
    <w:rsid w:val="00D94E99"/>
    <w:rsid w:val="00DF01A3"/>
    <w:rsid w:val="00E15235"/>
    <w:rsid w:val="00E324A2"/>
    <w:rsid w:val="00E45E23"/>
    <w:rsid w:val="00E574DB"/>
    <w:rsid w:val="00E80B08"/>
    <w:rsid w:val="00E94B67"/>
    <w:rsid w:val="00EA7C26"/>
    <w:rsid w:val="00EC28F9"/>
    <w:rsid w:val="00EC6D90"/>
    <w:rsid w:val="00EF4DA6"/>
    <w:rsid w:val="00F20456"/>
    <w:rsid w:val="00F42599"/>
    <w:rsid w:val="00F500E4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2137D6-634E-4871-8C84-AC278ED4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semiHidden/>
    <w:unhideWhenUsed/>
    <w:rsid w:val="001A2AA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9532-1BAC-40B6-8FE9-BED323F4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1321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další cizí jazyk</vt:lpstr>
    </vt:vector>
  </TitlesOfParts>
  <Company>gymnazium</Company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další cizí jazyk</dc:title>
  <dc:creator>orsagova</dc:creator>
  <cp:lastModifiedBy>Romana Orságová</cp:lastModifiedBy>
  <cp:revision>2</cp:revision>
  <cp:lastPrinted>2019-05-30T09:34:00Z</cp:lastPrinted>
  <dcterms:created xsi:type="dcterms:W3CDTF">2022-05-27T08:56:00Z</dcterms:created>
  <dcterms:modified xsi:type="dcterms:W3CDTF">2022-05-27T08:56:00Z</dcterms:modified>
</cp:coreProperties>
</file>