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B8" w:rsidRDefault="00A55BD6" w:rsidP="00E10E03">
      <w:pPr>
        <w:pStyle w:val="kapitola"/>
      </w:pPr>
      <w:r>
        <w:t>Matematika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A55BD6">
        <w:t>2</w:t>
      </w:r>
      <w:r w:rsidR="00B27BEB">
        <w:t>3</w:t>
      </w:r>
      <w:r w:rsidR="00F80FF1">
        <w:t>2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F80FF1">
        <w:t>2023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Obecným cílem matematického vzdělávání je výchova přemýšlivého člověka, který bude umět používat matematiku v různých životních situacích (v odborném vzdělávání, v dalším studiu, v budoucím zaměstnání, ve volném čase). </w:t>
      </w:r>
      <w:r w:rsidRPr="00A55BD6">
        <w:rPr>
          <w:rFonts w:ascii="Times New RomanPSMT" w:eastAsia="Calibri" w:hAnsi="Times New RomanPSMT" w:cs="TimesNewRomanPSMT"/>
          <w:sz w:val="22"/>
          <w:szCs w:val="22"/>
        </w:rPr>
        <w:t>Matematické vzdělávání má v odborném školství kromě funkce všeobecně vzdělávací ještě funkci průpravnou pro odbornou složku vzdělávání.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Vzdělávání směřuje k tomu, aby žáci dovedli: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využívat matematických vědomostí a dovedností v praktickém životě: při řešení běžných situací vyžadujících efektivní způsoby výpočtu a poznatků o geometrických útvarech;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aplikovat matematické poznatky a postupy v odborné složce vzdělávání;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matematizovat reálné situace, pracovat s matematickým modelem a vyhodnotit výsledek řešení vzhledem k realitě;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zkoumat a řešit problémy, včetně diskuse výsledků jejich řešení;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číst s porozuměním matematický text, vyhodnotit informace získané z různých zdrojů – grafů, diagramů, tabulek a internetu, přesně se matematicky vyjadřovat;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používat pomůcky: odbornou literaturu, internet, PC, kalkulátor, rýsovací potřeby.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t xml:space="preserve">V afektivní oblasti směřuje matematické vzdělávání k tomu, aby žáci získali: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pozitivní postoj k matematice a zájem o ni a její aplikace;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motivaci k celoživotnímu vzdělávání;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důvěru ve vlastní schopnosti a preciznost při práci.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Charakteristika učiva</w:t>
      </w:r>
    </w:p>
    <w:p w:rsidR="00A55BD6" w:rsidRPr="00A55BD6" w:rsidRDefault="00A55BD6" w:rsidP="00A55BD6">
      <w:pPr>
        <w:rPr>
          <w:rFonts w:eastAsia="Lucida Sans Unicode"/>
        </w:rPr>
      </w:pPr>
      <w:r w:rsidRPr="00A55BD6">
        <w:rPr>
          <w:rFonts w:eastAsia="Lucida Sans Unicode"/>
        </w:rPr>
        <w:t>Vyučovací předmět matematika prolíná celým vzděláváním a již svou podstatou zásadně: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rozvíjí logické, abstraktní a kritické myšlení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vede k myšlenkové samostatnosti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přispívá k intelektuálnímu rozvoji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formuje volní a charakterové rysy osobnosti </w:t>
      </w:r>
    </w:p>
    <w:p w:rsidR="00A55BD6" w:rsidRPr="00A55BD6" w:rsidRDefault="00A55BD6" w:rsidP="00A55BD6">
      <w:pPr>
        <w:pStyle w:val="odrvtextu"/>
        <w:rPr>
          <w:rFonts w:eastAsia="Lucida Sans Unicode"/>
        </w:rPr>
      </w:pPr>
      <w:r w:rsidRPr="00A55BD6">
        <w:rPr>
          <w:rFonts w:eastAsia="Lucida Sans Unicode"/>
        </w:rPr>
        <w:t xml:space="preserve">řeší problémové úlohy a situace z běžného života. </w:t>
      </w:r>
    </w:p>
    <w:p w:rsidR="00A55BD6" w:rsidRPr="00A55BD6" w:rsidRDefault="00A55BD6" w:rsidP="00A55BD6">
      <w:pPr>
        <w:pStyle w:val="svpnadpisvtabulce"/>
        <w:rPr>
          <w:rFonts w:eastAsia="Lucida Sans Unicode"/>
        </w:rPr>
      </w:pPr>
      <w:r w:rsidRPr="00A55BD6">
        <w:rPr>
          <w:rFonts w:eastAsia="Lucida Sans Unicode"/>
        </w:rPr>
        <w:t>Pojetí výuky</w:t>
      </w:r>
    </w:p>
    <w:p w:rsidR="00A55BD6" w:rsidRPr="00A55BD6" w:rsidRDefault="00A55BD6" w:rsidP="002A48F7">
      <w:pPr>
        <w:rPr>
          <w:rFonts w:eastAsia="Calibri"/>
          <w:lang w:eastAsia="en-US"/>
        </w:rPr>
      </w:pPr>
      <w:r w:rsidRPr="00A55BD6">
        <w:rPr>
          <w:rFonts w:eastAsia="Calibri"/>
          <w:lang w:eastAsia="en-US"/>
        </w:rPr>
        <w:t>Ve výuce se využívají následující formy a metody práce</w:t>
      </w:r>
      <w:r w:rsidR="002A48F7">
        <w:rPr>
          <w:rFonts w:eastAsia="Calibri"/>
          <w:lang w:eastAsia="en-US"/>
        </w:rPr>
        <w:t>:</w:t>
      </w:r>
      <w:r w:rsidRPr="00A55BD6">
        <w:rPr>
          <w:rFonts w:eastAsia="Calibri"/>
          <w:lang w:eastAsia="en-US"/>
        </w:rPr>
        <w:t xml:space="preserve">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slovní (využití při probírání nového učiva, vysvětlení nových pojmů a symbolů, které studenti potřebují k další práci).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lastRenderedPageBreak/>
        <w:t xml:space="preserve">Metoda názorně demonstrační (využití při probírání nového učiva, student názorně vidí </w:t>
      </w:r>
      <w:r w:rsidRPr="00A55BD6">
        <w:rPr>
          <w:rFonts w:eastAsia="Lucida Sans Unicode"/>
        </w:rPr>
        <w:br/>
        <w:t xml:space="preserve">a pochopí metody výpočtu ukázkových praktických úloh, které lze aplikovat na dalších příkladech).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problémová (možnost využití při probírání nového učiva, jedná se o zavedení problému formou matematické úlohy a postupné seznamování s jednotlivými fázemi řešení, dosažené výsledky vedou k zavedení nové poučky či matematického vztahu, který žáci dále využívají při práci).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 xml:space="preserve">Metoda praktická (nacvičování nových dovedností, procvičování nového učiva na zadaných příkladech, práce může být samostatná či skupinová). </w:t>
      </w:r>
    </w:p>
    <w:p w:rsidR="00A55BD6" w:rsidRPr="00A55BD6" w:rsidRDefault="00A55BD6" w:rsidP="003E608E">
      <w:pPr>
        <w:rPr>
          <w:rFonts w:eastAsia="Lucida Sans Unicode"/>
        </w:rPr>
      </w:pPr>
      <w:r w:rsidRPr="00A55BD6">
        <w:rPr>
          <w:rFonts w:eastAsia="Lucida Sans Unicode"/>
        </w:rPr>
        <w:t>Při výuce jsou používány další učební pomůcky: odborná literatura, PC, kalkulátor, rýsovací předměty.</w:t>
      </w:r>
    </w:p>
    <w:p w:rsidR="00A55BD6" w:rsidRPr="00A55BD6" w:rsidRDefault="00A55BD6" w:rsidP="002A48F7">
      <w:pPr>
        <w:pStyle w:val="svpnadpisvtabulce"/>
        <w:rPr>
          <w:rFonts w:eastAsia="Calibri"/>
        </w:rPr>
      </w:pPr>
      <w:r w:rsidRPr="00A55BD6">
        <w:rPr>
          <w:rFonts w:eastAsia="Calibri"/>
        </w:rPr>
        <w:t>Hodnocení výsledků žáků</w:t>
      </w:r>
    </w:p>
    <w:p w:rsidR="002A48F7" w:rsidRPr="002A48F7" w:rsidRDefault="002A48F7" w:rsidP="002A48F7">
      <w:pPr>
        <w:pStyle w:val="svpodrzkavtabulce"/>
      </w:pPr>
      <w:r w:rsidRPr="002A48F7">
        <w:t>písemné zkoušení dílčí a souhrnné</w:t>
      </w:r>
    </w:p>
    <w:p w:rsidR="002A48F7" w:rsidRPr="002A48F7" w:rsidRDefault="002A48F7" w:rsidP="002A48F7">
      <w:pPr>
        <w:pStyle w:val="svpodrzkavtabulce"/>
      </w:pPr>
      <w:r w:rsidRPr="002A48F7">
        <w:t xml:space="preserve">průběžná klasifikace individuálně zadávaných úkolů </w:t>
      </w:r>
    </w:p>
    <w:p w:rsidR="002A48F7" w:rsidRPr="002A48F7" w:rsidRDefault="002A48F7" w:rsidP="002A48F7">
      <w:pPr>
        <w:pStyle w:val="svpodrzkavtabulce"/>
      </w:pPr>
      <w:r w:rsidRPr="002A48F7">
        <w:t>písemné zkoušení (orientační testy, testy s výběrem odpovědí, opakovací testy)</w:t>
      </w:r>
    </w:p>
    <w:p w:rsidR="002A48F7" w:rsidRPr="002A48F7" w:rsidRDefault="002A48F7" w:rsidP="002A48F7">
      <w:pPr>
        <w:pStyle w:val="svpodrzkavtabulce"/>
      </w:pPr>
      <w:r w:rsidRPr="002A48F7">
        <w:t>pozorování</w:t>
      </w:r>
    </w:p>
    <w:p w:rsidR="002A48F7" w:rsidRPr="002A48F7" w:rsidRDefault="002A48F7" w:rsidP="002A48F7">
      <w:pPr>
        <w:pStyle w:val="svpodrzkavtabulce"/>
      </w:pPr>
      <w:r w:rsidRPr="002A48F7">
        <w:t>diagnostický rozhovor</w:t>
      </w:r>
    </w:p>
    <w:p w:rsidR="00A55BD6" w:rsidRDefault="00A55BD6" w:rsidP="00A55BD6">
      <w:pPr>
        <w:widowControl w:val="0"/>
        <w:tabs>
          <w:tab w:val="left" w:pos="720"/>
        </w:tabs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  <w:r w:rsidRPr="00A55BD6">
        <w:rPr>
          <w:rFonts w:eastAsia="Lucida Sans Unicode"/>
          <w:kern w:val="2"/>
          <w:szCs w:val="24"/>
        </w:rPr>
        <w:t>Způsob hodnocení žáků je v souladu s Klasifikačním řádem školy.</w:t>
      </w:r>
    </w:p>
    <w:p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Rozvíjené klíčové kompetence: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učení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samostatné vyhledávání informací, jejich třídění a využívání, volba různých postupů při řešení reálné situace, aplikace znalostí v ostatních vyučovacích předmětech a v reálném životě, rozvíjení paměti studentů prostřednictvím numerických výpočtů a matematických algoritmů.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 řešení problémů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provádění rozboru úlohy, vytvoření plánu jeho řešení, odhad řešení a ověřování, rozvíjení samostatného uvažování a vyvozování logických závěrů, možnost argumentace a diskuze při obhajování svých názorů.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komunikativní </w:t>
      </w:r>
      <w:r w:rsidRPr="002A48F7">
        <w:rPr>
          <w:rFonts w:eastAsia="Lucida Sans Unicode"/>
          <w:color w:val="000000"/>
        </w:rPr>
        <w:t>tzn.</w:t>
      </w:r>
      <w:r w:rsidRPr="002A48F7">
        <w:rPr>
          <w:rFonts w:eastAsia="Lucida Sans Unicode"/>
        </w:rPr>
        <w:t xml:space="preserve"> přesné vyjadřování myšlenek v ústním a písemném projevu, matematické vyjadřování užíváním matematického jazyka včetně symboliky, rozvíjení dovednosti přesného a estetického rýsování, rozvíjení komunikace při řešení navozeného problému.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kompetence personální a sociální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pracovat ve skupinách, dodržovat dohodnuté postupů, učit se zodpovědnosti za řešení problému.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  <w:color w:val="000000"/>
        </w:rPr>
        <w:t xml:space="preserve">občanské kompetence a kulturní povědomí </w:t>
      </w:r>
      <w:r w:rsidRPr="002A48F7">
        <w:rPr>
          <w:rFonts w:eastAsia="Lucida Sans Unicode"/>
          <w:color w:val="000000"/>
        </w:rPr>
        <w:t xml:space="preserve">tzn. </w:t>
      </w:r>
      <w:r w:rsidRPr="002A48F7">
        <w:rPr>
          <w:rFonts w:eastAsia="Lucida Sans Unicode"/>
        </w:rPr>
        <w:t xml:space="preserve">respektovat názory spolužáků, zodpovídat za vlastní rozhodování, chápat význam matematiky jako vědy ve společnosti. </w:t>
      </w:r>
    </w:p>
    <w:p w:rsidR="002A48F7" w:rsidRPr="002A48F7" w:rsidRDefault="002A48F7" w:rsidP="002A48F7">
      <w:pPr>
        <w:pStyle w:val="odrvtextu"/>
        <w:rPr>
          <w:rFonts w:eastAsia="Lucida Sans Unicode"/>
        </w:rPr>
      </w:pPr>
      <w:r w:rsidRPr="002A48F7">
        <w:rPr>
          <w:rFonts w:eastAsia="Lucida Sans Unicode"/>
          <w:b/>
        </w:rPr>
        <w:t>Kompetence pracovní</w:t>
      </w:r>
      <w:r w:rsidRPr="002A48F7">
        <w:rPr>
          <w:rFonts w:eastAsia="Lucida Sans Unicode"/>
        </w:rPr>
        <w:t xml:space="preserve"> tzn. zodpovědně přistupovat k zadaným úkolům, přesnost řešení, úplné dokončení práce, zdokonalení grafického projevu. </w:t>
      </w:r>
    </w:p>
    <w:p w:rsidR="002A48F7" w:rsidRPr="002A48F7" w:rsidRDefault="002A48F7" w:rsidP="002A48F7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t>Rozvíjená průřezová témata:</w:t>
      </w:r>
    </w:p>
    <w:p w:rsidR="002A48F7" w:rsidRPr="002A48F7" w:rsidRDefault="002A48F7" w:rsidP="002A48F7">
      <w:pPr>
        <w:pStyle w:val="PT"/>
      </w:pPr>
      <w:r w:rsidRPr="002A48F7">
        <w:t xml:space="preserve">Člověk a svět práce </w:t>
      </w:r>
    </w:p>
    <w:p w:rsidR="002A48F7" w:rsidRPr="002A48F7" w:rsidRDefault="002A48F7" w:rsidP="002A48F7">
      <w:pPr>
        <w:pStyle w:val="odrvtextu"/>
      </w:pPr>
      <w:r w:rsidRPr="002A48F7">
        <w:rPr>
          <w:rFonts w:eastAsia="Calibri"/>
          <w:lang w:eastAsia="en-US"/>
        </w:rPr>
        <w:t>žá</w:t>
      </w:r>
      <w:r>
        <w:rPr>
          <w:rFonts w:eastAsia="Calibri"/>
          <w:lang w:eastAsia="en-US"/>
        </w:rPr>
        <w:t>ci</w:t>
      </w:r>
      <w:r w:rsidRPr="002A48F7">
        <w:rPr>
          <w:rFonts w:eastAsia="Calibri"/>
          <w:lang w:eastAsia="en-US"/>
        </w:rPr>
        <w:t xml:space="preserve"> se učí práci s informacemi, jejich vyhledávání a hodnocení dosažených výsledků, užívat skupinovou diskuzi při řešení problému, obhájit vlastní návrh řešení.</w:t>
      </w:r>
      <w:r w:rsidRPr="002A48F7">
        <w:t xml:space="preserve"> </w:t>
      </w:r>
    </w:p>
    <w:p w:rsidR="002A48F7" w:rsidRPr="002A48F7" w:rsidRDefault="002A48F7" w:rsidP="002A48F7">
      <w:pPr>
        <w:pStyle w:val="PT"/>
      </w:pPr>
      <w:r w:rsidRPr="002A48F7">
        <w:t>Informační a komunikační technologie</w:t>
      </w:r>
    </w:p>
    <w:p w:rsidR="002A48F7" w:rsidRPr="002A48F7" w:rsidRDefault="002A48F7" w:rsidP="002A48F7">
      <w:pPr>
        <w:pStyle w:val="odrvtextu"/>
        <w:rPr>
          <w:color w:val="000000"/>
          <w:lang w:eastAsia="ar-SA"/>
        </w:rPr>
      </w:pPr>
      <w:r>
        <w:rPr>
          <w:color w:val="000000"/>
          <w:lang w:eastAsia="ar-SA"/>
        </w:rPr>
        <w:t>ž</w:t>
      </w:r>
      <w:r w:rsidRPr="002A48F7">
        <w:rPr>
          <w:color w:val="000000"/>
          <w:lang w:eastAsia="ar-SA"/>
        </w:rPr>
        <w:t>áci jsou vedeni k tomu, aby</w:t>
      </w:r>
      <w:r w:rsidRPr="002A48F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se </w:t>
      </w:r>
      <w:r w:rsidRPr="002A48F7">
        <w:rPr>
          <w:rFonts w:eastAsia="Calibri"/>
          <w:lang w:eastAsia="en-US"/>
        </w:rPr>
        <w:t>nauči</w:t>
      </w:r>
      <w:r>
        <w:rPr>
          <w:rFonts w:eastAsia="Calibri"/>
          <w:lang w:eastAsia="en-US"/>
        </w:rPr>
        <w:t>li</w:t>
      </w:r>
      <w:r w:rsidRPr="002A48F7">
        <w:rPr>
          <w:rFonts w:eastAsia="Calibri"/>
          <w:lang w:eastAsia="en-US"/>
        </w:rPr>
        <w:t xml:space="preserve"> zapsat a zakreslit výsledky úloh pomocí počítačové techniky.</w:t>
      </w:r>
    </w:p>
    <w:p w:rsidR="002A48F7" w:rsidRPr="002A48F7" w:rsidRDefault="002A48F7" w:rsidP="002A48F7">
      <w:pPr>
        <w:widowControl w:val="0"/>
        <w:suppressAutoHyphens/>
        <w:overflowPunct/>
        <w:spacing w:before="0"/>
        <w:rPr>
          <w:rFonts w:eastAsia="Lucida Sans Unicode"/>
          <w:b/>
          <w:color w:val="000000"/>
          <w:kern w:val="2"/>
          <w:szCs w:val="24"/>
        </w:rPr>
      </w:pPr>
    </w:p>
    <w:p w:rsidR="002A48F7" w:rsidRPr="002A48F7" w:rsidRDefault="002A48F7" w:rsidP="002B5499">
      <w:pPr>
        <w:pStyle w:val="svpnadpisvtabulce"/>
        <w:rPr>
          <w:rFonts w:eastAsia="Lucida Sans Unicode"/>
        </w:rPr>
      </w:pPr>
      <w:r w:rsidRPr="002A48F7">
        <w:rPr>
          <w:rFonts w:eastAsia="Lucida Sans Unicode"/>
        </w:rPr>
        <w:lastRenderedPageBreak/>
        <w:t>Rozvíjené mezipředmětové vztahy: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Z hlediska mezipředmětových vztahů se matematika nejvíce prolíná s předměty</w:t>
      </w:r>
      <w:r>
        <w:rPr>
          <w:rFonts w:eastAsia="Lucida Sans Unicode"/>
        </w:rPr>
        <w:t>:</w:t>
      </w:r>
      <w:r w:rsidRPr="002A48F7">
        <w:rPr>
          <w:rFonts w:eastAsia="Lucida Sans Unicode"/>
        </w:rPr>
        <w:t xml:space="preserve">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Fyzika (převody jednotek, zapsání výsledku řešení v exponenciálním tvaru, vyjadřování neznámé ze vzorce).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Informační a komunikační technologie (zapsání a zakreslení výsledků úloh do tabulek, grafy, diagramy, statistika). </w:t>
      </w:r>
    </w:p>
    <w:p w:rsidR="002A48F7" w:rsidRP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 xml:space="preserve">Ošetřovatelství (převody jednotek, trojčlenka, procentový počet, ředění a koncentrace roztoků). </w:t>
      </w:r>
    </w:p>
    <w:p w:rsidR="002A48F7" w:rsidRDefault="002A48F7" w:rsidP="002A48F7">
      <w:pPr>
        <w:rPr>
          <w:rFonts w:eastAsia="Lucida Sans Unicode"/>
        </w:rPr>
      </w:pPr>
      <w:r w:rsidRPr="002A48F7">
        <w:rPr>
          <w:rFonts w:eastAsia="Lucida Sans Unicode"/>
        </w:rPr>
        <w:t>Chemie (převody jednotek, ředění a látková koncentrace roztoků, výpočty z chemických rovnic).</w:t>
      </w:r>
    </w:p>
    <w:p w:rsidR="00996C92" w:rsidRDefault="00996C92" w:rsidP="002A48F7">
      <w:pPr>
        <w:rPr>
          <w:rFonts w:eastAsia="Lucida Sans Unicode"/>
        </w:rPr>
      </w:pPr>
      <w:r>
        <w:rPr>
          <w:rFonts w:eastAsia="Lucida Sans Unicode"/>
        </w:rPr>
        <w:br w:type="page"/>
      </w:r>
    </w:p>
    <w:p w:rsidR="00996C92" w:rsidRPr="00996C92" w:rsidRDefault="00996C92" w:rsidP="00996C9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996C92">
        <w:rPr>
          <w:b/>
          <w:sz w:val="26"/>
          <w:szCs w:val="26"/>
        </w:rPr>
        <w:lastRenderedPageBreak/>
        <w:t>Rámcový rozpis učiva</w:t>
      </w:r>
    </w:p>
    <w:bookmarkEnd w:id="0"/>
    <w:p w:rsidR="00996C92" w:rsidRPr="00996C92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</w:p>
    <w:p w:rsidR="002A48F7" w:rsidRDefault="00996C92" w:rsidP="00996C92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 xml:space="preserve">Matematika </w:t>
      </w:r>
      <w:r w:rsidRPr="00996C92">
        <w:rPr>
          <w:szCs w:val="24"/>
        </w:rPr>
        <w:t xml:space="preserve">– </w:t>
      </w:r>
      <w:r>
        <w:rPr>
          <w:szCs w:val="24"/>
        </w:rPr>
        <w:t>1</w:t>
      </w:r>
      <w:r w:rsidRPr="00996C92">
        <w:rPr>
          <w:szCs w:val="24"/>
        </w:rPr>
        <w:t xml:space="preserve">. ročník – </w:t>
      </w:r>
      <w:r>
        <w:rPr>
          <w:szCs w:val="24"/>
        </w:rPr>
        <w:t>3</w:t>
      </w:r>
      <w:r w:rsidRPr="00996C92">
        <w:rPr>
          <w:szCs w:val="24"/>
        </w:rPr>
        <w:t xml:space="preserve"> hodiny týdně – </w:t>
      </w:r>
      <w:r w:rsidR="00F80FF1">
        <w:rPr>
          <w:szCs w:val="24"/>
        </w:rPr>
        <w:t>102</w:t>
      </w:r>
      <w:r w:rsidRPr="00996C92">
        <w:rPr>
          <w:szCs w:val="24"/>
        </w:rPr>
        <w:t xml:space="preserve"> vyučovacích hodin</w:t>
      </w:r>
      <w:bookmarkEnd w:id="1"/>
      <w:bookmarkEnd w:id="2"/>
    </w:p>
    <w:p w:rsidR="00996C92" w:rsidRPr="002A48F7" w:rsidRDefault="00996C92" w:rsidP="00996C92">
      <w:pPr>
        <w:overflowPunct/>
        <w:autoSpaceDE/>
        <w:autoSpaceDN/>
        <w:adjustRightInd/>
        <w:spacing w:before="0"/>
        <w:rPr>
          <w:b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28"/>
        <w:gridCol w:w="4428"/>
      </w:tblGrid>
      <w:tr w:rsidR="002A48F7" w:rsidRPr="002A48F7" w:rsidTr="00996C92">
        <w:trPr>
          <w:cantSplit/>
          <w:trHeight w:val="397"/>
          <w:tblHeader/>
        </w:trPr>
        <w:tc>
          <w:tcPr>
            <w:tcW w:w="4428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996C92">
        <w:trPr>
          <w:cantSplit/>
          <w:tblHeader/>
        </w:trPr>
        <w:tc>
          <w:tcPr>
            <w:tcW w:w="4428" w:type="dxa"/>
          </w:tcPr>
          <w:p w:rsidR="002A48F7" w:rsidRPr="002A48F7" w:rsidRDefault="002A48F7" w:rsidP="00996C92">
            <w:pPr>
              <w:pStyle w:val="svpnadpisvtabulce"/>
            </w:pPr>
            <w:r w:rsidRPr="002A48F7">
              <w:t>Žák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provádí aritmetické operace v množině reálných čísel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používá různé zápisy reálného čísla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používá absolutní hodnotu, zapíše a znázorní interval, provádí operace s intervaly (sjednocení, průnik)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praktické úlohy s využitím procentového počtu;</w:t>
            </w:r>
          </w:p>
          <w:p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</w:t>
            </w:r>
            <w:r w:rsidR="002B5499" w:rsidRPr="002B5499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mocninami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a odmocninami;</w:t>
            </w:r>
          </w:p>
          <w:p w:rsidR="002A48F7" w:rsidRPr="002B5499" w:rsidRDefault="002A48F7" w:rsidP="00996C92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mnohočleny, lomenými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výrazy, výrazy obsahujícími mocniny a odmocniny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4428" w:type="dxa"/>
          </w:tcPr>
          <w:p w:rsidR="002A48F7" w:rsidRPr="002A48F7" w:rsidRDefault="002A48F7" w:rsidP="00996C92">
            <w:pPr>
              <w:pStyle w:val="svpnadpisvtabulce"/>
            </w:pPr>
            <w:r w:rsidRPr="002A48F7">
              <w:t xml:space="preserve">Operace s </w:t>
            </w:r>
            <w:r w:rsidRPr="00996C92">
              <w:t>čísly</w:t>
            </w:r>
            <w:r w:rsidRPr="002A48F7">
              <w:t xml:space="preserve"> a výrazy </w:t>
            </w:r>
          </w:p>
          <w:p w:rsidR="00176C88" w:rsidRDefault="002A48F7" w:rsidP="00176C88">
            <w:pPr>
              <w:pStyle w:val="svpodrzkavtabulce"/>
            </w:pPr>
            <w:r w:rsidRPr="002A48F7">
              <w:t>číselné obory</w:t>
            </w:r>
          </w:p>
          <w:p w:rsidR="002A48F7" w:rsidRPr="002A48F7" w:rsidRDefault="002A48F7" w:rsidP="00176C88">
            <w:pPr>
              <w:pStyle w:val="svpodrzkavtabulce"/>
            </w:pPr>
            <w:r w:rsidRPr="002A48F7">
              <w:t>reálná čísla a jejich vlastnosti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absolutní hodnota reálného čísla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intervaly jako číselné množiny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užití procentového počtu</w:t>
            </w:r>
          </w:p>
          <w:p w:rsid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mocniny – s exponentem přirozeným,</w:t>
            </w:r>
            <w:r w:rsidR="00176C88" w:rsidRPr="00176C88">
              <w:rPr>
                <w:rFonts w:eastAsia="Calibri"/>
              </w:rPr>
              <w:t xml:space="preserve"> </w:t>
            </w:r>
            <w:r w:rsidRPr="00176C88">
              <w:rPr>
                <w:rFonts w:eastAsia="Calibri"/>
              </w:rPr>
              <w:t>celým a racionálním,</w:t>
            </w:r>
          </w:p>
          <w:p w:rsidR="00176C88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odmocniny</w:t>
            </w:r>
          </w:p>
          <w:p w:rsidR="002A48F7" w:rsidRPr="00176C88" w:rsidRDefault="002A48F7" w:rsidP="00176C88">
            <w:pPr>
              <w:pStyle w:val="svpodrzkavtabulce"/>
              <w:rPr>
                <w:rFonts w:eastAsia="Calibri"/>
              </w:rPr>
            </w:pPr>
            <w:r w:rsidRPr="00176C88">
              <w:rPr>
                <w:rFonts w:eastAsia="Calibri"/>
              </w:rPr>
              <w:t>výrazy s proměnnými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A48F7" w:rsidRPr="002A48F7" w:rsidTr="00996C92">
        <w:trPr>
          <w:cantSplit/>
          <w:trHeight w:val="898"/>
          <w:tblHeader/>
        </w:trPr>
        <w:tc>
          <w:tcPr>
            <w:tcW w:w="4428" w:type="dxa"/>
          </w:tcPr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  <w:p w:rsidR="002A48F7" w:rsidRPr="002A48F7" w:rsidRDefault="002A48F7" w:rsidP="00996C92">
            <w:pPr>
              <w:pStyle w:val="svpodrzkavtabulce"/>
            </w:pPr>
            <w:r w:rsidRPr="002A48F7">
              <w:t>řeší lineární a kvadratické rovnice a jejich soustavy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řeší lineární a kvadratické nerovnice</w:t>
            </w:r>
            <w:r w:rsidR="00540405">
              <w:t>;</w:t>
            </w:r>
          </w:p>
          <w:p w:rsidR="002A48F7" w:rsidRPr="002A48F7" w:rsidRDefault="002A48F7" w:rsidP="00996C92">
            <w:pPr>
              <w:pStyle w:val="svpodrzkavtabulce"/>
            </w:pPr>
            <w:r w:rsidRPr="002B5499">
              <w:rPr>
                <w:rFonts w:eastAsia="Calibri"/>
              </w:rPr>
              <w:t>převádí jednoduché reálné situace do </w:t>
            </w:r>
            <w:r w:rsidRPr="002B5499">
              <w:rPr>
                <w:rFonts w:eastAsia="Calibri"/>
                <w:kern w:val="2"/>
              </w:rPr>
              <w:t>matematických struktur, pracuje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  <w:kern w:val="2"/>
              </w:rPr>
              <w:t>s matematickým modelem a výsledek</w:t>
            </w:r>
            <w:r w:rsidR="002B5499" w:rsidRPr="002B5499">
              <w:rPr>
                <w:rFonts w:eastAsia="Calibri"/>
                <w:kern w:val="2"/>
              </w:rPr>
              <w:t xml:space="preserve"> </w:t>
            </w:r>
            <w:r w:rsidRPr="002B5499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2B5499">
              <w:rPr>
                <w:rFonts w:eastAsia="Calibri"/>
              </w:rPr>
              <w:t>realitě;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 xml:space="preserve">třídí úpravy rovnic na ekvivalentní a neekvivalentní; 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68" w:right="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:rsidR="002A48F7" w:rsidRPr="002A48F7" w:rsidRDefault="002A48F7" w:rsidP="002A48F7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  <w:p w:rsidR="002A48F7" w:rsidRPr="002A48F7" w:rsidRDefault="002A48F7" w:rsidP="00996C92">
            <w:pPr>
              <w:pStyle w:val="svpnadpis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Řešení rovnic a nerovnic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lineární rovnice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 xml:space="preserve">lineární nerovnice 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kvadratická rovnice</w:t>
            </w:r>
          </w:p>
          <w:p w:rsidR="002A48F7" w:rsidRPr="002A48F7" w:rsidRDefault="002A48F7" w:rsidP="00996C92">
            <w:pPr>
              <w:pStyle w:val="svpodrzkavtabulce"/>
            </w:pPr>
            <w:r w:rsidRPr="002A48F7">
              <w:t>kvadratická nerovnice</w:t>
            </w:r>
          </w:p>
          <w:p w:rsidR="002A48F7" w:rsidRPr="002A48F7" w:rsidRDefault="002A48F7" w:rsidP="002A48F7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</w:tbl>
    <w:p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Pr="002A48F7" w:rsidRDefault="002A48F7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  <w:lang w:bidi="cs-CZ"/>
        </w:rPr>
      </w:pPr>
    </w:p>
    <w:p w:rsidR="002A48F7" w:rsidRDefault="002A48F7" w:rsidP="00996C92">
      <w:pPr>
        <w:rPr>
          <w:rFonts w:eastAsia="Lucida Sans Unicode"/>
          <w:lang w:bidi="cs-CZ"/>
        </w:rPr>
      </w:pPr>
      <w:r w:rsidRPr="002A48F7">
        <w:rPr>
          <w:rFonts w:eastAsia="Lucida Sans Unicode"/>
          <w:lang w:bidi="cs-CZ"/>
        </w:rPr>
        <w:lastRenderedPageBreak/>
        <w:t xml:space="preserve">Matematika - 2. ročník - 2 hodiny týdně </w:t>
      </w:r>
      <w:r w:rsidR="00996C92">
        <w:rPr>
          <w:rFonts w:eastAsia="Lucida Sans Unicode"/>
          <w:lang w:bidi="cs-CZ"/>
        </w:rPr>
        <w:t xml:space="preserve">– </w:t>
      </w:r>
      <w:r w:rsidR="00F80FF1">
        <w:rPr>
          <w:rFonts w:eastAsia="Lucida Sans Unicode"/>
          <w:lang w:bidi="cs-CZ"/>
        </w:rPr>
        <w:t>68</w:t>
      </w:r>
      <w:r w:rsidR="00996C92">
        <w:rPr>
          <w:rFonts w:eastAsia="Lucida Sans Unicode"/>
          <w:lang w:bidi="cs-CZ"/>
        </w:rPr>
        <w:t xml:space="preserve"> hodin</w:t>
      </w:r>
    </w:p>
    <w:p w:rsidR="00996C92" w:rsidRPr="002A48F7" w:rsidRDefault="00996C92" w:rsidP="002A48F7">
      <w:pPr>
        <w:widowControl w:val="0"/>
        <w:suppressLineNumbers/>
        <w:suppressAutoHyphens/>
        <w:overflowPunct/>
        <w:autoSpaceDE/>
        <w:autoSpaceDN/>
        <w:adjustRightInd/>
        <w:jc w:val="left"/>
        <w:rPr>
          <w:rFonts w:eastAsia="Lucida Sans Unicode"/>
          <w:b/>
          <w:bCs/>
          <w:iCs/>
          <w:kern w:val="2"/>
          <w:szCs w:val="24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5"/>
        <w:gridCol w:w="4466"/>
      </w:tblGrid>
      <w:tr w:rsidR="002A48F7" w:rsidRPr="002A48F7" w:rsidTr="00996C92">
        <w:trPr>
          <w:cantSplit/>
          <w:trHeight w:val="397"/>
          <w:tblHeader/>
        </w:trPr>
        <w:tc>
          <w:tcPr>
            <w:tcW w:w="4465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6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996C92">
        <w:trPr>
          <w:cantSplit/>
          <w:tblHeader/>
        </w:trPr>
        <w:tc>
          <w:tcPr>
            <w:tcW w:w="4465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rozlišuje jednotlivé druhy funkcí, načrtne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jejich grafy a určí jejich vlastnosti;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převádí jednoduché reálné situace do matematických struktur, pracuje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s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matematickým modelem a výsledek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vyhodnotí vzhledem k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realitě;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třídí úpravy rovnic na ekvivalentní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neekvivalentní;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znázorní goniometrické funkce v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oboru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reálných čísel, používá jejich vlastností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a vztahů při řešení jednoduchých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goniometrických rovnic i k</w:t>
            </w:r>
            <w:r w:rsidR="00996C92" w:rsidRPr="00996C92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řešení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rovinných i</w:t>
            </w:r>
            <w:r w:rsidR="00540405">
              <w:rPr>
                <w:rFonts w:eastAsia="Calibri"/>
                <w:kern w:val="2"/>
              </w:rPr>
              <w:t> </w:t>
            </w:r>
            <w:r w:rsidRPr="00996C92">
              <w:rPr>
                <w:rFonts w:eastAsia="Calibri"/>
                <w:kern w:val="2"/>
              </w:rPr>
              <w:t>prostorových útvarů;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Funkce a její průběh, řešení rovnic a nerovnic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základní pojmy – pojem funkce, definiční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obor a obor hodnot, graf funkce, vlastnosti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funkcí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racionální funkce 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exponenciální a logaritmické funkce,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logaritmus,</w:t>
            </w: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goniometrie a trigonometrie – orientovaný úhel, goniometrické funkce ostrého a obecného úhlu, řešení pravoúhlého trojúhelníku, věta sinová a kosinová, řešení obecného trojúhelníku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Calibri"/>
                <w:kern w:val="2"/>
              </w:rPr>
              <w:t>goniometrické rovnice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996C92">
        <w:trPr>
          <w:cantSplit/>
          <w:tblHeader/>
        </w:trPr>
        <w:tc>
          <w:tcPr>
            <w:tcW w:w="4465" w:type="dxa"/>
          </w:tcPr>
          <w:p w:rsidR="00996C92" w:rsidRDefault="00996C92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vysvětlí posloupnost jako zvláštní případ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funkce;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určí posloupnost: vzorcem pro n-tý člen,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výčtem prvků, graficky;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rozliší aritmetickou a geometrickou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posloupnost;</w:t>
            </w:r>
          </w:p>
          <w:p w:rsid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provádí výpočty jednoduchých finančních</w:t>
            </w:r>
            <w:r w:rsidR="00996C92">
              <w:rPr>
                <w:rFonts w:eastAsia="Calibri"/>
              </w:rPr>
              <w:t xml:space="preserve"> </w:t>
            </w:r>
            <w:r w:rsidRPr="002A48F7">
              <w:rPr>
                <w:rFonts w:eastAsia="Calibri"/>
              </w:rPr>
              <w:t>záležitostí a orientuje se v základních pojmech finanční matematiky</w:t>
            </w:r>
          </w:p>
          <w:p w:rsidR="002B5499" w:rsidRPr="002A48F7" w:rsidRDefault="002B5499" w:rsidP="002B5499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Calibri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Posloupnosti a jejich využití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aritmetická a geometrická posloupnost</w:t>
            </w:r>
          </w:p>
          <w:p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A48F7" w:rsidRPr="002A48F7" w:rsidRDefault="002A48F7" w:rsidP="00996C9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finanční matematika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  <w:tr w:rsidR="002A48F7" w:rsidRPr="002A48F7" w:rsidTr="00996C92">
        <w:trPr>
          <w:cantSplit/>
          <w:trHeight w:val="898"/>
          <w:tblHeader/>
        </w:trPr>
        <w:tc>
          <w:tcPr>
            <w:tcW w:w="4465" w:type="dxa"/>
          </w:tcPr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  <w:p w:rsidR="002A48F7" w:rsidRPr="002A48F7" w:rsidRDefault="002A48F7" w:rsidP="00996C92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řeší úlohy na polohové i metrické vlastnosti rovinných útvarů;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</w:rPr>
            </w:pPr>
            <w:r w:rsidRPr="00996C92">
              <w:rPr>
                <w:rFonts w:eastAsia="Calibri"/>
              </w:rPr>
              <w:t>užívá věty o shodnosti a podobnosti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</w:rPr>
              <w:t>trojúhelníků v početních i</w:t>
            </w:r>
            <w:r w:rsidR="00540405">
              <w:rPr>
                <w:rFonts w:eastAsia="Calibri"/>
              </w:rPr>
              <w:t> </w:t>
            </w:r>
            <w:r w:rsidRPr="00996C92">
              <w:rPr>
                <w:rFonts w:eastAsia="Calibri"/>
              </w:rPr>
              <w:t>konstrukčních úlohách;</w:t>
            </w:r>
          </w:p>
          <w:p w:rsidR="002A48F7" w:rsidRPr="00996C92" w:rsidRDefault="002A48F7" w:rsidP="00996C92">
            <w:pPr>
              <w:pStyle w:val="svpodrzkavtabulce"/>
              <w:rPr>
                <w:rFonts w:eastAsia="Calibri"/>
                <w:kern w:val="2"/>
              </w:rPr>
            </w:pPr>
            <w:r w:rsidRPr="00996C92">
              <w:rPr>
                <w:rFonts w:eastAsia="Calibri"/>
              </w:rPr>
              <w:t>rozlišuje základní druhy rovinných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obrazců, určí jejich obvod a obsah;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Planimetrie </w:t>
            </w:r>
          </w:p>
          <w:p w:rsidR="002A48F7" w:rsidRPr="00996C92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996C92">
              <w:rPr>
                <w:rFonts w:eastAsia="Calibri"/>
              </w:rPr>
              <w:t>základní planimetrické pojmy, polohové</w:t>
            </w:r>
            <w:r w:rsidR="00996C92" w:rsidRPr="00996C92">
              <w:rPr>
                <w:rFonts w:eastAsia="Calibri"/>
              </w:rPr>
              <w:t xml:space="preserve"> </w:t>
            </w:r>
            <w:r w:rsidRPr="00996C92">
              <w:rPr>
                <w:rFonts w:eastAsia="Calibri"/>
                <w:kern w:val="2"/>
              </w:rPr>
              <w:t>a metrické vztahy mezi nimi</w:t>
            </w:r>
            <w:r w:rsidRPr="00996C92">
              <w:rPr>
                <w:rFonts w:eastAsia="Lucida Sans Unicode"/>
                <w:kern w:val="2"/>
              </w:rPr>
              <w:t xml:space="preserve"> 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shodnost a podobnost trojúhelníků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Euklidovy věty 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množiny bodů dané vlastnosti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>shodná a podobná zobrazení</w:t>
            </w:r>
          </w:p>
          <w:p w:rsidR="002A48F7" w:rsidRPr="002A48F7" w:rsidRDefault="002A48F7" w:rsidP="00996C92">
            <w:pPr>
              <w:pStyle w:val="svpodrzkavtabulce"/>
              <w:rPr>
                <w:rFonts w:eastAsia="Lucida Sans Unicode"/>
                <w:kern w:val="2"/>
              </w:rPr>
            </w:pPr>
            <w:r w:rsidRPr="002A48F7">
              <w:rPr>
                <w:rFonts w:eastAsia="Lucida Sans Unicode"/>
                <w:kern w:val="2"/>
              </w:rPr>
              <w:t xml:space="preserve">rovinné obrazce 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right="110"/>
              <w:rPr>
                <w:rFonts w:eastAsia="Lucida Sans Unicode"/>
                <w:kern w:val="2"/>
                <w:szCs w:val="24"/>
              </w:rPr>
            </w:pPr>
          </w:p>
        </w:tc>
      </w:tr>
    </w:tbl>
    <w:p w:rsidR="002A48F7" w:rsidRDefault="002A48F7" w:rsidP="00996C92">
      <w:pPr>
        <w:rPr>
          <w:rFonts w:eastAsia="Lucida Sans Unicode"/>
        </w:rPr>
      </w:pPr>
      <w:r w:rsidRPr="002A48F7">
        <w:rPr>
          <w:rFonts w:eastAsia="Lucida Sans Unicode"/>
        </w:rPr>
        <w:br w:type="page"/>
      </w:r>
      <w:r w:rsidRPr="002A48F7">
        <w:rPr>
          <w:rFonts w:eastAsia="Lucida Sans Unicode"/>
        </w:rPr>
        <w:lastRenderedPageBreak/>
        <w:t>Matematika - 3. ročník – 2 hodiny týdně</w:t>
      </w:r>
      <w:r w:rsidR="00996C92">
        <w:rPr>
          <w:rFonts w:eastAsia="Lucida Sans Unicode"/>
        </w:rPr>
        <w:t xml:space="preserve"> – </w:t>
      </w:r>
      <w:r w:rsidR="00F80FF1">
        <w:rPr>
          <w:rFonts w:eastAsia="Lucida Sans Unicode"/>
        </w:rPr>
        <w:t>62</w:t>
      </w:r>
      <w:r w:rsidR="00996C92">
        <w:rPr>
          <w:rFonts w:eastAsia="Lucida Sans Unicode"/>
        </w:rPr>
        <w:t xml:space="preserve"> vyučovacích hodin</w:t>
      </w:r>
    </w:p>
    <w:p w:rsidR="00996C92" w:rsidRPr="002A48F7" w:rsidRDefault="00996C92" w:rsidP="00996C92">
      <w:pPr>
        <w:rPr>
          <w:rFonts w:eastAsia="Lucida Sans Unicode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176"/>
      </w:tblGrid>
      <w:tr w:rsidR="002A48F7" w:rsidRPr="002A48F7" w:rsidTr="002B5499">
        <w:trPr>
          <w:cantSplit/>
          <w:trHeight w:val="397"/>
          <w:tblHeader/>
        </w:trPr>
        <w:tc>
          <w:tcPr>
            <w:tcW w:w="4680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176" w:type="dxa"/>
            <w:vAlign w:val="center"/>
          </w:tcPr>
          <w:p w:rsidR="002A48F7" w:rsidRPr="002A48F7" w:rsidRDefault="002A48F7" w:rsidP="00996C9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2A48F7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2A48F7" w:rsidRPr="002A48F7" w:rsidTr="002B5499">
        <w:trPr>
          <w:cantSplit/>
          <w:tblHeader/>
        </w:trPr>
        <w:tc>
          <w:tcPr>
            <w:tcW w:w="4680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Žák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vzájemnou polohu dvou přímek, přímky a roviny, dvou rovin, odchylku dvou přímek, dvou rovin, přímky a roviny, vzdálenost bodu od roviny</w:t>
            </w:r>
            <w:r w:rsidR="00540405">
              <w:rPr>
                <w:rFonts w:eastAsia="Lucida Sans Unicode"/>
              </w:rPr>
              <w:t>;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určuje povrch a objem základních těles s využitím funkčních vztahů a trigonometrie</w:t>
            </w:r>
            <w:r w:rsidR="00540405">
              <w:rPr>
                <w:rFonts w:eastAsia="Lucida Sans Unicode"/>
              </w:rPr>
              <w:t>;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6" w:right="110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Stereometrie 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základní polohové a metrické vlastnosti v prostoru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tělesa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252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2B5499">
        <w:trPr>
          <w:cantSplit/>
          <w:trHeight w:val="898"/>
          <w:tblHeader/>
        </w:trPr>
        <w:tc>
          <w:tcPr>
            <w:tcW w:w="4680" w:type="dxa"/>
          </w:tcPr>
          <w:p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provádí operace s vektory (součet vektorů,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násobení vektorů reálným číslem, skalární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součin vektorů);</w:t>
            </w:r>
          </w:p>
          <w:p w:rsidR="002A48F7" w:rsidRPr="002B5499" w:rsidRDefault="002A48F7" w:rsidP="002B5499">
            <w:pPr>
              <w:pStyle w:val="svpodrzkavtabulce"/>
              <w:rPr>
                <w:rFonts w:eastAsia="Calibri"/>
              </w:rPr>
            </w:pPr>
            <w:r w:rsidRPr="002B5499">
              <w:rPr>
                <w:rFonts w:eastAsia="Calibri"/>
              </w:rPr>
              <w:t>řeší analyticky polohové a metrické vztahy</w:t>
            </w:r>
            <w:r w:rsidR="002B5499" w:rsidRPr="002B5499">
              <w:rPr>
                <w:rFonts w:eastAsia="Calibri"/>
              </w:rPr>
              <w:t xml:space="preserve"> </w:t>
            </w:r>
            <w:r w:rsidRPr="002B5499">
              <w:rPr>
                <w:rFonts w:eastAsia="Calibri"/>
              </w:rPr>
              <w:t>bodů a přímek;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užívá různá analytická vyjádření přímky;</w:t>
            </w:r>
            <w:bookmarkStart w:id="3" w:name="_GoBack"/>
            <w:bookmarkEnd w:id="3"/>
          </w:p>
          <w:p w:rsidR="002A48F7" w:rsidRPr="002A48F7" w:rsidRDefault="002A48F7" w:rsidP="00895F59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Analytická geometrie v rovině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vektory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přímka a její analytické vyjádření</w:t>
            </w:r>
          </w:p>
          <w:p w:rsidR="002A48F7" w:rsidRPr="002A48F7" w:rsidRDefault="002A48F7" w:rsidP="002A48F7">
            <w:pPr>
              <w:overflowPunct/>
              <w:spacing w:before="0"/>
              <w:ind w:left="352" w:right="57"/>
              <w:contextualSpacing/>
              <w:jc w:val="left"/>
              <w:rPr>
                <w:rFonts w:eastAsia="Calibri"/>
                <w:szCs w:val="24"/>
                <w:lang w:eastAsia="en-US"/>
              </w:rPr>
            </w:pP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A48F7" w:rsidRPr="002A48F7" w:rsidTr="002B5499">
        <w:trPr>
          <w:cantSplit/>
          <w:trHeight w:val="898"/>
          <w:tblHeader/>
        </w:trPr>
        <w:tc>
          <w:tcPr>
            <w:tcW w:w="4680" w:type="dxa"/>
          </w:tcPr>
          <w:p w:rsidR="002B5499" w:rsidRDefault="002B5499" w:rsidP="002B549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 w:righ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vztahy pro počet variací, permutací a kombinací bez opakování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počítá s faktoriály a kombinačními čísly;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 kombinatorickým postupem</w:t>
            </w:r>
            <w:r w:rsidR="00540405">
              <w:rPr>
                <w:rFonts w:eastAsia="Calibri"/>
              </w:rPr>
              <w:t>;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>určí pravděpodobnost náhodného jevu, kombinatorickým postupem</w:t>
            </w:r>
            <w:r w:rsidR="00540405">
              <w:rPr>
                <w:rFonts w:eastAsia="Calibri"/>
              </w:rPr>
              <w:t>;</w:t>
            </w:r>
            <w:r w:rsidRPr="002A48F7">
              <w:rPr>
                <w:rFonts w:eastAsia="Calibri"/>
              </w:rPr>
              <w:t xml:space="preserve"> 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 xml:space="preserve">užívá pojmy: statistický soubor, absolutní a relativní četnost, variační rozpětí; </w:t>
            </w:r>
          </w:p>
          <w:p w:rsidR="002A48F7" w:rsidRPr="002A48F7" w:rsidRDefault="002A48F7" w:rsidP="002B5499">
            <w:pPr>
              <w:pStyle w:val="svpodrzkavtabulce"/>
              <w:rPr>
                <w:rFonts w:eastAsia="Calibri"/>
              </w:rPr>
            </w:pPr>
            <w:r w:rsidRPr="002A48F7">
              <w:rPr>
                <w:rFonts w:eastAsia="Calibri"/>
              </w:rPr>
              <w:t xml:space="preserve">čte, vyhodnotí a sestaví tabulky, diagramy </w:t>
            </w:r>
            <w:r w:rsidRPr="002A48F7">
              <w:rPr>
                <w:rFonts w:eastAsia="Calibri"/>
                <w:sz w:val="22"/>
                <w:szCs w:val="22"/>
              </w:rPr>
              <w:t>a grafy se statistickými údaji</w:t>
            </w:r>
            <w:r w:rsidRPr="002A48F7">
              <w:rPr>
                <w:rFonts w:ascii="Calibri" w:eastAsia="Calibri" w:hAnsi="Calibri"/>
                <w:sz w:val="22"/>
                <w:szCs w:val="22"/>
              </w:rPr>
              <w:t>.</w:t>
            </w:r>
          </w:p>
          <w:p w:rsidR="002A48F7" w:rsidRPr="002A48F7" w:rsidRDefault="002A48F7" w:rsidP="002A48F7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color w:val="000000"/>
                <w:kern w:val="2"/>
                <w:szCs w:val="24"/>
                <w:lang w:eastAsia="ar-SA"/>
              </w:rPr>
            </w:pPr>
          </w:p>
        </w:tc>
        <w:tc>
          <w:tcPr>
            <w:tcW w:w="4176" w:type="dxa"/>
          </w:tcPr>
          <w:p w:rsidR="002A48F7" w:rsidRPr="002A48F7" w:rsidRDefault="002A48F7" w:rsidP="00996C92">
            <w:pPr>
              <w:pStyle w:val="svpnadpis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Kombinatorika, pravděpodobnost a statistika v praktických úlohách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variace, permutace a kombinace bez opakování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náhodný jev a jeho pravděpodobnost, nezávislost jevů</w:t>
            </w:r>
          </w:p>
          <w:p w:rsidR="002A48F7" w:rsidRPr="002A48F7" w:rsidRDefault="002A48F7" w:rsidP="002B5499">
            <w:pPr>
              <w:pStyle w:val="svpodrzkavtabulce"/>
              <w:rPr>
                <w:rFonts w:eastAsia="Lucida Sans Unicode"/>
              </w:rPr>
            </w:pPr>
            <w:r w:rsidRPr="002A48F7">
              <w:rPr>
                <w:rFonts w:eastAsia="Lucida Sans Unicode"/>
              </w:rPr>
              <w:t>základy statistiky</w:t>
            </w:r>
          </w:p>
          <w:p w:rsidR="002A48F7" w:rsidRPr="002A48F7" w:rsidRDefault="002A48F7" w:rsidP="002A48F7">
            <w:pPr>
              <w:keepNext/>
              <w:widowControl w:val="0"/>
              <w:suppressAutoHyphens/>
              <w:overflowPunct/>
              <w:autoSpaceDE/>
              <w:autoSpaceDN/>
              <w:adjustRightInd/>
              <w:jc w:val="left"/>
              <w:outlineLvl w:val="2"/>
              <w:rPr>
                <w:rFonts w:eastAsia="Lucida Sans Unicode"/>
                <w:b/>
                <w:bCs/>
                <w:kern w:val="2"/>
                <w:szCs w:val="24"/>
              </w:rPr>
            </w:pPr>
          </w:p>
        </w:tc>
      </w:tr>
    </w:tbl>
    <w:p w:rsidR="002A48F7" w:rsidRPr="002A48F7" w:rsidRDefault="002A48F7" w:rsidP="002A48F7">
      <w:pPr>
        <w:keepNext/>
        <w:widowControl w:val="0"/>
        <w:suppressAutoHyphens/>
        <w:overflowPunct/>
        <w:autoSpaceDE/>
        <w:autoSpaceDN/>
        <w:adjustRightInd/>
        <w:jc w:val="left"/>
        <w:rPr>
          <w:rFonts w:eastAsia="Lucida Sans Unicode"/>
          <w:kern w:val="2"/>
          <w:szCs w:val="24"/>
        </w:rPr>
      </w:pPr>
    </w:p>
    <w:p w:rsidR="002A48F7" w:rsidRPr="002A48F7" w:rsidRDefault="002A48F7" w:rsidP="002A48F7">
      <w:pPr>
        <w:widowControl w:val="0"/>
        <w:suppressAutoHyphens/>
        <w:overflowPunct/>
        <w:autoSpaceDE/>
        <w:autoSpaceDN/>
        <w:adjustRightInd/>
        <w:spacing w:before="0"/>
        <w:jc w:val="left"/>
        <w:rPr>
          <w:rFonts w:eastAsia="Lucida Sans Unicode"/>
          <w:kern w:val="2"/>
          <w:szCs w:val="24"/>
        </w:rPr>
      </w:pPr>
    </w:p>
    <w:p w:rsidR="00C5649A" w:rsidRPr="00E10E03" w:rsidRDefault="00C5649A" w:rsidP="00901C4D">
      <w:pPr>
        <w:pStyle w:val="svpnadpisvtabulce"/>
      </w:pPr>
    </w:p>
    <w:sectPr w:rsidR="00C5649A" w:rsidRPr="00E10E03" w:rsidSect="00176C8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25A" w:rsidRDefault="008A125A" w:rsidP="000250A9">
      <w:pPr>
        <w:spacing w:before="0"/>
      </w:pPr>
      <w:r>
        <w:separator/>
      </w:r>
    </w:p>
  </w:endnote>
  <w:endnote w:type="continuationSeparator" w:id="0">
    <w:p w:rsidR="008A125A" w:rsidRDefault="008A125A" w:rsidP="000250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2096520"/>
      <w:docPartObj>
        <w:docPartGallery w:val="Page Numbers (Bottom of Page)"/>
        <w:docPartUnique/>
      </w:docPartObj>
    </w:sdtPr>
    <w:sdtContent>
      <w:p w:rsidR="00264C7A" w:rsidRDefault="00B873C9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F80FF1">
          <w:rPr>
            <w:noProof/>
          </w:rPr>
          <w:t>55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25A" w:rsidRDefault="008A125A" w:rsidP="000250A9">
      <w:pPr>
        <w:spacing w:before="0"/>
      </w:pPr>
      <w:r>
        <w:separator/>
      </w:r>
    </w:p>
  </w:footnote>
  <w:footnote w:type="continuationSeparator" w:id="0">
    <w:p w:rsidR="008A125A" w:rsidRDefault="008A125A" w:rsidP="000250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A55BD6">
      <w:rPr>
        <w:szCs w:val="24"/>
      </w:rPr>
      <w:t>Matematika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F30C4D"/>
    <w:multiLevelType w:val="hybridMultilevel"/>
    <w:tmpl w:val="383A6EE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3252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10D56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98A1A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C0ED9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241C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EA69F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C67E2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220CF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C017E0"/>
    <w:multiLevelType w:val="hybridMultilevel"/>
    <w:tmpl w:val="03180B60"/>
    <w:lvl w:ilvl="0" w:tplc="C7524C68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4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2C33C66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6">
    <w:nsid w:val="2AC3451E"/>
    <w:multiLevelType w:val="hybridMultilevel"/>
    <w:tmpl w:val="45E4944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24FB6"/>
    <w:multiLevelType w:val="hybridMultilevel"/>
    <w:tmpl w:val="8092C8E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C346DA"/>
    <w:multiLevelType w:val="hybridMultilevel"/>
    <w:tmpl w:val="CD061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4A6A2B"/>
    <w:multiLevelType w:val="hybridMultilevel"/>
    <w:tmpl w:val="9800B46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00F9C"/>
    <w:multiLevelType w:val="hybridMultilevel"/>
    <w:tmpl w:val="312A647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467B4"/>
    <w:multiLevelType w:val="singleLevel"/>
    <w:tmpl w:val="0405000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</w:abstractNum>
  <w:abstractNum w:abstractNumId="12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46317B"/>
    <w:multiLevelType w:val="hybridMultilevel"/>
    <w:tmpl w:val="D59659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5">
    <w:nsid w:val="3EB603A9"/>
    <w:multiLevelType w:val="hybridMultilevel"/>
    <w:tmpl w:val="36C80D4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6D66E5"/>
    <w:multiLevelType w:val="hybridMultilevel"/>
    <w:tmpl w:val="ABB0012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C82386"/>
    <w:multiLevelType w:val="hybridMultilevel"/>
    <w:tmpl w:val="08865614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EC4AFD"/>
    <w:multiLevelType w:val="hybridMultilevel"/>
    <w:tmpl w:val="2BD62738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6100C1"/>
    <w:multiLevelType w:val="hybridMultilevel"/>
    <w:tmpl w:val="165C499C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2F4E5B"/>
    <w:multiLevelType w:val="hybridMultilevel"/>
    <w:tmpl w:val="797E5DA6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7B7C25"/>
    <w:multiLevelType w:val="hybridMultilevel"/>
    <w:tmpl w:val="B6AA37DA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305C71"/>
    <w:multiLevelType w:val="hybridMultilevel"/>
    <w:tmpl w:val="2870CE42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4465C"/>
    <w:multiLevelType w:val="hybridMultilevel"/>
    <w:tmpl w:val="FB5A2DF2"/>
    <w:lvl w:ilvl="0" w:tplc="0E5E88BA">
      <w:numFmt w:val="bullet"/>
      <w:lvlText w:val="-"/>
      <w:lvlJc w:val="left"/>
      <w:pPr>
        <w:ind w:left="107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6">
    <w:nsid w:val="68613199"/>
    <w:multiLevelType w:val="hybridMultilevel"/>
    <w:tmpl w:val="019AD3FA"/>
    <w:lvl w:ilvl="0" w:tplc="04050001">
      <w:start w:val="1"/>
      <w:numFmt w:val="bullet"/>
      <w:lvlText w:val=""/>
      <w:lvlJc w:val="left"/>
      <w:pPr>
        <w:ind w:left="593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AFC0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3EEDF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18C1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B859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18319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3C7F4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8037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5CA27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690E082F"/>
    <w:multiLevelType w:val="hybridMultilevel"/>
    <w:tmpl w:val="3BF4836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D95DDD"/>
    <w:multiLevelType w:val="hybridMultilevel"/>
    <w:tmpl w:val="664CCFB0"/>
    <w:lvl w:ilvl="0" w:tplc="B21A40E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3"/>
  </w:num>
  <w:num w:numId="3">
    <w:abstractNumId w:val="12"/>
  </w:num>
  <w:num w:numId="4">
    <w:abstractNumId w:val="28"/>
  </w:num>
  <w:num w:numId="5">
    <w:abstractNumId w:val="0"/>
  </w:num>
  <w:num w:numId="6">
    <w:abstractNumId w:val="22"/>
  </w:num>
  <w:num w:numId="7">
    <w:abstractNumId w:val="4"/>
  </w:num>
  <w:num w:numId="8">
    <w:abstractNumId w:val="1"/>
  </w:num>
  <w:num w:numId="9">
    <w:abstractNumId w:val="11"/>
  </w:num>
  <w:num w:numId="10">
    <w:abstractNumId w:val="2"/>
  </w:num>
  <w:num w:numId="11">
    <w:abstractNumId w:val="26"/>
  </w:num>
  <w:num w:numId="12">
    <w:abstractNumId w:val="25"/>
  </w:num>
  <w:num w:numId="13">
    <w:abstractNumId w:val="5"/>
  </w:num>
  <w:num w:numId="14">
    <w:abstractNumId w:val="8"/>
  </w:num>
  <w:num w:numId="15">
    <w:abstractNumId w:val="13"/>
  </w:num>
  <w:num w:numId="16">
    <w:abstractNumId w:val="20"/>
  </w:num>
  <w:num w:numId="17">
    <w:abstractNumId w:val="19"/>
  </w:num>
  <w:num w:numId="18">
    <w:abstractNumId w:val="17"/>
  </w:num>
  <w:num w:numId="19">
    <w:abstractNumId w:val="29"/>
  </w:num>
  <w:num w:numId="20">
    <w:abstractNumId w:val="16"/>
  </w:num>
  <w:num w:numId="21">
    <w:abstractNumId w:val="3"/>
  </w:num>
  <w:num w:numId="22">
    <w:abstractNumId w:val="6"/>
  </w:num>
  <w:num w:numId="23">
    <w:abstractNumId w:val="27"/>
  </w:num>
  <w:num w:numId="24">
    <w:abstractNumId w:val="7"/>
  </w:num>
  <w:num w:numId="25">
    <w:abstractNumId w:val="24"/>
  </w:num>
  <w:num w:numId="26">
    <w:abstractNumId w:val="10"/>
  </w:num>
  <w:num w:numId="27">
    <w:abstractNumId w:val="21"/>
  </w:num>
  <w:num w:numId="28">
    <w:abstractNumId w:val="15"/>
  </w:num>
  <w:num w:numId="29">
    <w:abstractNumId w:val="9"/>
  </w:num>
  <w:num w:numId="30">
    <w:abstractNumId w:val="1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A7"/>
    <w:rsid w:val="000F0F05"/>
    <w:rsid w:val="000F2A5D"/>
    <w:rsid w:val="00105863"/>
    <w:rsid w:val="00137331"/>
    <w:rsid w:val="001464C6"/>
    <w:rsid w:val="001472A3"/>
    <w:rsid w:val="00176C88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38B2"/>
    <w:rsid w:val="00214A36"/>
    <w:rsid w:val="00235D83"/>
    <w:rsid w:val="00264C7A"/>
    <w:rsid w:val="00293BB2"/>
    <w:rsid w:val="00295C05"/>
    <w:rsid w:val="002A2D1B"/>
    <w:rsid w:val="002A48F7"/>
    <w:rsid w:val="002A64B5"/>
    <w:rsid w:val="002B5499"/>
    <w:rsid w:val="002D1194"/>
    <w:rsid w:val="0035271C"/>
    <w:rsid w:val="0035363C"/>
    <w:rsid w:val="00355EA9"/>
    <w:rsid w:val="00383ABC"/>
    <w:rsid w:val="003B14BD"/>
    <w:rsid w:val="003C35B7"/>
    <w:rsid w:val="003D7511"/>
    <w:rsid w:val="003E608E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40405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95791"/>
    <w:rsid w:val="00895F59"/>
    <w:rsid w:val="008A125A"/>
    <w:rsid w:val="008B2BCE"/>
    <w:rsid w:val="008E16A6"/>
    <w:rsid w:val="00901C4D"/>
    <w:rsid w:val="009036B8"/>
    <w:rsid w:val="00933189"/>
    <w:rsid w:val="0097052A"/>
    <w:rsid w:val="00975033"/>
    <w:rsid w:val="00993AC6"/>
    <w:rsid w:val="00996C92"/>
    <w:rsid w:val="009973B8"/>
    <w:rsid w:val="009A0EDA"/>
    <w:rsid w:val="009E5016"/>
    <w:rsid w:val="00A06FA4"/>
    <w:rsid w:val="00A06FDF"/>
    <w:rsid w:val="00A53A81"/>
    <w:rsid w:val="00A55BD6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27BEB"/>
    <w:rsid w:val="00B51BA0"/>
    <w:rsid w:val="00B57A48"/>
    <w:rsid w:val="00B607BF"/>
    <w:rsid w:val="00B82191"/>
    <w:rsid w:val="00B86378"/>
    <w:rsid w:val="00B873C9"/>
    <w:rsid w:val="00BC3FB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0FF1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6F2461-F9C7-40AF-9E13-2B04D1B5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1366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Zuzana</cp:lastModifiedBy>
  <cp:revision>2</cp:revision>
  <dcterms:created xsi:type="dcterms:W3CDTF">2023-06-08T17:34:00Z</dcterms:created>
  <dcterms:modified xsi:type="dcterms:W3CDTF">2023-06-08T17:34:00Z</dcterms:modified>
</cp:coreProperties>
</file>