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801F39" w:rsidP="00E10E03">
      <w:pPr>
        <w:pStyle w:val="kapitola"/>
      </w:pPr>
      <w:r>
        <w:t>Dějepis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476090">
        <w:t>68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  <w:t>1. 9. 20</w:t>
      </w:r>
      <w:r w:rsidR="00476090">
        <w:t>23</w:t>
      </w:r>
    </w:p>
    <w:p w:rsidR="009973B8" w:rsidRPr="009973B8" w:rsidRDefault="009973B8" w:rsidP="00E10E03">
      <w:pPr>
        <w:rPr>
          <w:lang w:bidi="cs-CZ"/>
        </w:rPr>
      </w:pPr>
    </w:p>
    <w:p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:rsidR="009973B8" w:rsidRDefault="009973B8" w:rsidP="00901C4D">
      <w:pPr>
        <w:pStyle w:val="svpnadpisvtabulce"/>
      </w:pPr>
      <w:r w:rsidRPr="00E10E03">
        <w:t>Obecné cíle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Předmět poskytuje žákům základní orientaci ve vybraných meznících světových a národních dějin. Poskytuje základní orientaci ve vývoji našeho národa v kontextu vývoje lidstva a umožňuje žákům utvořit si vlastní názor na historický vývoj a smysl dějin. Napomáhá rozvíjet odolnost vůči myšlenkové manipulaci a ochotu angažovat se nejen pro vlastní prospěch, ale i pro zájmy veřejnosti. Vede žáky k efektivní práci s poznatky historické vědy, ke schopnosti získávat a kriticky vyhodnocovat informace. Žáci jsou vedeni k tomu, aby byli schopni ocenit hodnoty jako je humanita, svoboda, demokracie, tolerance a kulturnost vztahů mezi lidmi a národy. Dějepis umožňuje na základě vybraných událostí pochopit základní mechanismus působení zákonitostí společenského vývoje: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jednat odpovědně a přijímat odpovědnost za své rozhodnutí a jednání; žít čestně;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cítit potřebu občanské aktivity, vážit si demokracie a svobody, usilovat o její zachování a zdokonalování; preferovat demokratické hodnoty a přístupy před nedemokratickými, vystupovat zejména proti korupci, kriminalitě, jednat v souladu s</w:t>
      </w:r>
      <w:r w:rsidR="00E27AC4">
        <w:rPr>
          <w:rFonts w:eastAsia="Lucida Sans Unicode"/>
        </w:rPr>
        <w:t> </w:t>
      </w:r>
      <w:r w:rsidRPr="00801F39">
        <w:rPr>
          <w:rFonts w:eastAsia="Lucida Sans Unicode"/>
        </w:rPr>
        <w:t xml:space="preserve">humanitou a vlastenectvím, s demokratickými občanskými postoji, respektovat lidská práva, chápat meze lidské svobody a tolerance, jednat odpovědně a solidárně;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kriticky posuzovat skutečnost kolem sebe, přemýšlet o ní, tvořit si vlastní úsudek, nenechat se manipulovat;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uznávat, že lidský život je vysokou hodnotou, a proto je třeba si ho vážit a chránit jej;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 xml:space="preserve">na základě vlastní identity ctít identitu jiných lidí, považovat je za stejně hodnotné jako sebe sama – tedy oprostit se ve vztahu k jiným lidem od předsudků a předsudečného jednání, intolerance, rasismu, etnické, náboženské a jiné nesnášenlivosti;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cílevědomě zlepšovat a chránit životní prostředí, jednat v duchu udržitelného rozvoje;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vážit si hodnot lidské práce, jednat hospodárně, neničit hodnoty, ale pečovat o ně, snažit se zanechat po sobě něco pozitivního pro vlastní b</w:t>
      </w:r>
      <w:bookmarkStart w:id="0" w:name="_GoBack"/>
      <w:bookmarkEnd w:id="0"/>
      <w:r w:rsidRPr="00801F39">
        <w:rPr>
          <w:rFonts w:eastAsia="Lucida Sans Unicode"/>
        </w:rPr>
        <w:t xml:space="preserve">lízké lidi i širší komunitu; 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</w:rPr>
        <w:t>chtít si klást v životě praktické otázky filozofického a etického charakteru a hledat na ně v diskusi s jinými lidmi i se sebou samým odpovědi.</w:t>
      </w:r>
    </w:p>
    <w:p w:rsidR="00801F39" w:rsidRPr="00801F39" w:rsidRDefault="00801F39" w:rsidP="00801F39">
      <w:pPr>
        <w:widowControl w:val="0"/>
        <w:suppressAutoHyphens/>
        <w:overflowPunct/>
        <w:autoSpaceDE/>
        <w:autoSpaceDN/>
        <w:adjustRightInd/>
        <w:spacing w:after="120"/>
        <w:rPr>
          <w:rFonts w:eastAsia="Lucida Sans Unicode"/>
          <w:b/>
          <w:kern w:val="2"/>
          <w:szCs w:val="24"/>
          <w:u w:val="single"/>
        </w:rPr>
      </w:pP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Charakteristika učiva</w:t>
      </w:r>
    </w:p>
    <w:p w:rsidR="00801F39" w:rsidRPr="00801F39" w:rsidRDefault="00801F39" w:rsidP="00801F39">
      <w:pPr>
        <w:widowControl w:val="0"/>
        <w:tabs>
          <w:tab w:val="left" w:pos="360"/>
        </w:tabs>
        <w:suppressAutoHyphens/>
        <w:overflowPunct/>
        <w:autoSpaceDE/>
        <w:autoSpaceDN/>
        <w:adjustRightInd/>
        <w:spacing w:before="0"/>
        <w:ind w:firstLine="284"/>
        <w:rPr>
          <w:rFonts w:eastAsia="Lucida Sans Unicode"/>
          <w:color w:val="000000"/>
          <w:kern w:val="2"/>
          <w:szCs w:val="24"/>
        </w:rPr>
      </w:pPr>
      <w:r w:rsidRPr="00801F39">
        <w:t xml:space="preserve">Předmět se vyučuje v prvním ročníku dvě hodiny týdně. Výuka směřuje k poznání národních dějin ve vztazích a souvislostech s dějinami ostatních národů, k respektování morálky, svobody a odpovědnosti, k respektování hodnot a postojů ve vztahu k vědě, kultuře, umění, náboženství, morálce a způsobu života, k odpovědnému rozhodování a uvědomění </w:t>
      </w:r>
      <w:r w:rsidRPr="00801F39">
        <w:br/>
        <w:t xml:space="preserve">si zodpovědnosti za život vlastní i ostatních občanů.  Je prostředkem ke kultivaci </w:t>
      </w:r>
      <w:r w:rsidRPr="00801F39">
        <w:lastRenderedPageBreak/>
        <w:t>historického vědomí (především v dějinách 20. století), dále také ke kultivaci politického, sociálního, právního a ekonomického vědomí</w:t>
      </w:r>
      <w:r w:rsidRPr="00801F39">
        <w:rPr>
          <w:rFonts w:eastAsia="Lucida Sans Unicode"/>
          <w:kern w:val="2"/>
          <w:szCs w:val="24"/>
        </w:rPr>
        <w:t xml:space="preserve"> žáků a k posilování jejich mediální a finanční gramotnosti.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Pojetí výuky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 xml:space="preserve">Výuka předmětu je převážně teoretická. V hodinách převažuje kooperativní učení, výklad, </w:t>
      </w:r>
      <w:r w:rsidRPr="00801F39">
        <w:rPr>
          <w:rFonts w:eastAsia="Lucida Sans Unicode"/>
          <w:color w:val="000000"/>
        </w:rPr>
        <w:t>řízený</w:t>
      </w:r>
      <w:r w:rsidRPr="00801F39">
        <w:rPr>
          <w:rFonts w:eastAsia="Lucida Sans Unicode"/>
        </w:rPr>
        <w:t xml:space="preserve"> rozhovor. Jsou využívány aktivizační metody jako například skupinová práce, analýza dokumentů, prezentace referátů, samostatná práce s textem a mapou, prezentace výsledků individuální i týmové práce, ústní nebo písemnou formou. Jsou využívány videokazety, názorné ukázky a prezentace vytvořené studenty i vyučujícím. Zařazovány jsou referáty a osobní příspěvky žáků. Důraz je kladen především na osobní aktivitu a samostatnost při získávání poznatků z učebnice či odborných časopisů. Do výuky jsou zařazeny exkurze, návštěva městské památkové rezervace a muzea.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Hodnocení výsledků žáků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Žáci jsou hodnoceni na základě kombinace ústního zkoušení a různých forem písemného zkoušení, testování teoretické i praktické práce. Nejpoužívanějšími formami zkoušení znalostí, ze kterých vycházejí podklady pro klasifikaci, je individuální i frontální ústní zkoušení, nestandardizované písemné testy, klasifikace referátů, hodnocení výsledků praktické činnosti, klasifikace prezentací a osobní aktivity při výuce. Hodnocení žáka učitelem je doplňováno sebehodnocením zkoušeného žáka i hodnocením ze strany jeho spolužáků. Konečnou klasifikaci určí učitel. Důraz je kladen především na porozumění učivu, na schopnost žáka spojovat získané poznatky s ostatními společenskovědnými znalostmi a na jeho dovednosti tyto poznatky použít při řešení nových úkolů.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klíčové kompetence: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učení</w:t>
      </w:r>
      <w:r w:rsidRPr="00801F39">
        <w:rPr>
          <w:rFonts w:eastAsia="Lucida Sans Unicode"/>
        </w:rPr>
        <w:t>, tzn. žák má pozitivní vztah k osvojování si poznatků a motivaci k dalšímu vzdělávání, ovládá různé techniky učení a využívá informační zdroje;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řešení problémů,</w:t>
      </w:r>
      <w:r w:rsidRPr="00801F39">
        <w:rPr>
          <w:rFonts w:eastAsia="Lucida Sans Unicode"/>
        </w:rPr>
        <w:t xml:space="preserve"> tzn. žák řeší jednoduché problémy, analyzuje je, zpracovává a vyhodnocuje výsledky,</w:t>
      </w:r>
      <w:r w:rsidRPr="00801F39">
        <w:rPr>
          <w:rFonts w:eastAsia="Lucida Sans Unicode"/>
          <w:sz w:val="23"/>
          <w:szCs w:val="23"/>
        </w:rPr>
        <w:t xml:space="preserve"> uplatňuje při řešení problémů různé metody myšlení a myšlenkové operace;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komunikativní,</w:t>
      </w:r>
      <w:r w:rsidRPr="00801F39">
        <w:rPr>
          <w:rFonts w:eastAsia="Lucida Sans Unicode"/>
        </w:rPr>
        <w:t xml:space="preserve"> tzn. žák se vyjadřuje přiměřenou odbornou terminologií v mluveném i písemném projevu, formuluje své myšlenky srozumitelně a souvisle, v písemné podobě přehledně a jazykově správně, </w:t>
      </w:r>
      <w:r w:rsidRPr="00801F39">
        <w:rPr>
          <w:rFonts w:eastAsia="Lucida Sans Unicode"/>
          <w:sz w:val="23"/>
          <w:szCs w:val="23"/>
        </w:rPr>
        <w:t>aktivně se zapojuje do diskusí, formuluje, obhajuje své názory a postoje, respektuje názory druhých v souladu se zásadami kulturního projevu a chování;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 xml:space="preserve">občanské kompetence a kulturní povědomí, </w:t>
      </w:r>
      <w:r w:rsidRPr="00801F39">
        <w:rPr>
          <w:rFonts w:eastAsia="Lucida Sans Unicode"/>
        </w:rPr>
        <w:t>tzn. žák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>se aktivně seznamuje s veřejnými problémy a s možnostmi jejich řešení, chápe význam životního (přírodního i společenského) prostředí pro člověka a jedná v duchu udržitelného rozvoje, jedná odpovědně a aktivně nejen ve vlastním zájmu, ale i pro zájem veřejný;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 w:rsidRPr="00801F39">
        <w:rPr>
          <w:rFonts w:eastAsia="Lucida Sans Unicode"/>
          <w:b/>
        </w:rPr>
        <w:t>kompetence k pracovnímu uplatnění a podnikatelským aktivitám</w:t>
      </w:r>
      <w:r w:rsidRPr="00801F39">
        <w:rPr>
          <w:rFonts w:eastAsia="Lucida Sans Unicode"/>
        </w:rPr>
        <w:t>, tzn. žák má kladný postoj ke vzdělávání a vlastní profesní budoucnosti, adaptuje se na měnící se životní a pracovní podmínky a podle svých schopností a možností je ovlivňuje, přijímá a odpovědně plní svěřené úkoly a aktivně pracuje v týmu;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využívat prostředky ICT, </w:t>
      </w:r>
      <w:r w:rsidRPr="00801F39">
        <w:rPr>
          <w:rFonts w:eastAsia="Lucida Sans Unicode"/>
        </w:rPr>
        <w:t>tzn. žák vyhledává informace</w:t>
      </w:r>
      <w:r w:rsidRPr="00801F39">
        <w:rPr>
          <w:rFonts w:eastAsia="Lucida Sans Unicode"/>
          <w:b/>
        </w:rPr>
        <w:t xml:space="preserve"> </w:t>
      </w:r>
      <w:r w:rsidRPr="00801F39">
        <w:rPr>
          <w:rFonts w:eastAsia="Lucida Sans Unicode"/>
        </w:rPr>
        <w:t>na internetu, pracuje s nimi, s pomocí výpočetní techniky je vyhodnocuje a uplatňuje;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 w:rsidRPr="00801F39">
        <w:rPr>
          <w:rFonts w:eastAsia="Lucida Sans Unicode"/>
          <w:b/>
        </w:rPr>
        <w:t xml:space="preserve">kompetence odborné, </w:t>
      </w:r>
      <w:r w:rsidRPr="00801F39">
        <w:rPr>
          <w:rFonts w:eastAsia="Lucida Sans Unicode"/>
        </w:rPr>
        <w:t>tzn. žák si</w:t>
      </w:r>
      <w:r w:rsidRPr="00801F39">
        <w:rPr>
          <w:rFonts w:eastAsia="Lucida Sans Unicode"/>
          <w:sz w:val="20"/>
        </w:rPr>
        <w:t xml:space="preserve"> </w:t>
      </w:r>
      <w:r w:rsidRPr="00801F39">
        <w:rPr>
          <w:rFonts w:eastAsia="Lucida Sans Unicode"/>
          <w:sz w:val="23"/>
          <w:szCs w:val="23"/>
        </w:rPr>
        <w:t>osvojuje poznatky o vývoji ekonomických principů v průběhu dějin a jejich vlivu na vývoj lidského společenství, vyhledává příslušné historické prameny a pracuje s nimi,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>je schopen</w:t>
      </w:r>
      <w:r w:rsidRPr="00801F39">
        <w:rPr>
          <w:rFonts w:eastAsia="Lucida Sans Unicode"/>
        </w:rPr>
        <w:t xml:space="preserve"> </w:t>
      </w:r>
      <w:r w:rsidRPr="00801F39">
        <w:rPr>
          <w:rFonts w:eastAsia="Lucida Sans Unicode"/>
          <w:sz w:val="23"/>
          <w:szCs w:val="23"/>
        </w:rPr>
        <w:t xml:space="preserve">základní orientace ve vývoji našeho národa v kontextu vývoje lidstva, získává a kriticky vyhodnocuje informace, je schopen </w:t>
      </w:r>
      <w:r w:rsidRPr="00801F39">
        <w:rPr>
          <w:rFonts w:eastAsia="Lucida Sans Unicode"/>
          <w:sz w:val="23"/>
          <w:szCs w:val="23"/>
        </w:rPr>
        <w:lastRenderedPageBreak/>
        <w:t>ocenit všelidské hodnoty jako je humanita, svoboda, demokracie, tolerance a kulturnost vztahů mezi lidmi a národy.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Rozvíjená průřezová témata: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O</w:t>
      </w:r>
      <w:r w:rsidRPr="00801F39">
        <w:rPr>
          <w:rFonts w:eastAsia="Lucida Sans Unicode"/>
        </w:rPr>
        <w:t>bčan v demokratické společnosti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má vhodnou míru sebevědomí, odpovědnosti a schopnosti tolerance, morálního úsudku, je schopen jednat s lidmi, diskutovat o citlivých nebo kontroverzních otázkách, hledat kompromisní řešení a zachovávat si</w:t>
      </w:r>
      <w:r w:rsidRPr="00801F39">
        <w:rPr>
          <w:rFonts w:eastAsia="Lucida Sans Unicode"/>
          <w:b/>
          <w:bCs/>
        </w:rPr>
        <w:t xml:space="preserve"> </w:t>
      </w:r>
      <w:r w:rsidRPr="00801F39">
        <w:rPr>
          <w:rFonts w:eastAsia="Lucida Sans Unicode"/>
        </w:rPr>
        <w:t>úctu k materiálním, duchovním hodnotám i kulturnímu dědictví; problematika se probírá v tematickém celku: Starověk, Novověk 19. století a Novověk 20.století;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svět práce</w:t>
      </w:r>
    </w:p>
    <w:p w:rsidR="00801F39" w:rsidRPr="00801F39" w:rsidRDefault="00801F39" w:rsidP="00801F39">
      <w:pPr>
        <w:pStyle w:val="odrvtextu"/>
        <w:rPr>
          <w:rFonts w:eastAsia="Lucida Sans Unicode"/>
          <w:b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>ák získá znalosti a kompetence k úspěšnému uplatnění se na trhu práce, je veden k sebereflexi, k uvědomění si zodpovědnosti za vlastní život, orientuje se v možnostech dalšího vzdělávání v oboru a je motivován k aktivnímu pracovnímu životu i úspěšné kariéře; problematika se probírá zejména v tematickém celku: Člověk v dějinách, Středověk, Novověk 19. století a Novověk 20.století;</w:t>
      </w:r>
    </w:p>
    <w:p w:rsid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Č</w:t>
      </w:r>
      <w:r w:rsidRPr="00801F39">
        <w:rPr>
          <w:rFonts w:eastAsia="Lucida Sans Unicode"/>
        </w:rPr>
        <w:t>lověk a životní prostředí</w:t>
      </w:r>
    </w:p>
    <w:p w:rsidR="00801F39" w:rsidRPr="00801F39" w:rsidRDefault="00801F39" w:rsidP="00801F39">
      <w:pPr>
        <w:pStyle w:val="odrvtextu"/>
        <w:rPr>
          <w:rFonts w:eastAsia="Lucida Sans Unicode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si uvědomuje zásadní význam přírody a životního prostředí pro člověka, má odpovědný vztah ke svému zdraví, svým životním stylem se snaží být příkladem ostatním, dodržuje zásady ochrany životního prostředí, má úctu k živé i neživé přírodě, respektuje život jako nejvyšší hodnotu, orientuje </w:t>
      </w:r>
      <w:r w:rsidRPr="00801F39">
        <w:rPr>
          <w:rFonts w:eastAsia="Lucida Sans Unicode"/>
        </w:rPr>
        <w:br/>
        <w:t>se v globálních problémech lidstva, respektuje zásady trvale udržitelného rozvoje a aktivně přispívá k jejich uplatnění; problematika se probírá průběžně ve všech v tematických celcích, zvláště pak: Člověk v dějinách, Novověk 19. století a Novověk 20. století;</w:t>
      </w:r>
    </w:p>
    <w:p w:rsidR="00801F39" w:rsidRPr="00801F39" w:rsidRDefault="00801F39" w:rsidP="00801F39">
      <w:pPr>
        <w:pStyle w:val="PT"/>
        <w:rPr>
          <w:rFonts w:eastAsia="Lucida Sans Unicode"/>
        </w:rPr>
      </w:pPr>
      <w:r>
        <w:rPr>
          <w:rFonts w:eastAsia="Lucida Sans Unicode"/>
        </w:rPr>
        <w:t>I</w:t>
      </w:r>
      <w:r w:rsidRPr="00801F39">
        <w:rPr>
          <w:rFonts w:eastAsia="Lucida Sans Unicode"/>
        </w:rPr>
        <w:t>nformační a komunikační technologie</w:t>
      </w:r>
    </w:p>
    <w:p w:rsidR="00801F39" w:rsidRPr="00801F39" w:rsidRDefault="00801F39" w:rsidP="00801F39">
      <w:pPr>
        <w:pStyle w:val="odrvtextu"/>
        <w:rPr>
          <w:rFonts w:eastAsia="Lucida Sans Unicode"/>
          <w:color w:val="000000"/>
        </w:rPr>
      </w:pPr>
      <w:r>
        <w:rPr>
          <w:rFonts w:eastAsia="Lucida Sans Unicode"/>
        </w:rPr>
        <w:t>Ž</w:t>
      </w:r>
      <w:r w:rsidRPr="00801F39">
        <w:rPr>
          <w:rFonts w:eastAsia="Lucida Sans Unicode"/>
        </w:rPr>
        <w:t xml:space="preserve">ák pracuje s prostředky informačních a komunikačních technologií a efektivně je využívá jak v průběhu vzdělávání, tak při výkonu povolání, stejně jako v činnostech osobního a občanského života; problematika se probírá průběžně ve všech v tematických celcích, zvláště pak: Novověk 20.století; </w:t>
      </w:r>
      <w:r w:rsidRPr="00801F39">
        <w:rPr>
          <w:rFonts w:eastAsia="Lucida Sans Unicode"/>
          <w:color w:val="000000"/>
        </w:rPr>
        <w:t xml:space="preserve"> </w:t>
      </w:r>
    </w:p>
    <w:p w:rsidR="00801F39" w:rsidRPr="00801F39" w:rsidRDefault="00801F39" w:rsidP="00801F39">
      <w:pPr>
        <w:pStyle w:val="svpnadpisvtabulce"/>
        <w:rPr>
          <w:rFonts w:eastAsia="Lucida Sans Unicode"/>
        </w:rPr>
      </w:pPr>
      <w:r w:rsidRPr="00801F39">
        <w:rPr>
          <w:rFonts w:eastAsia="Lucida Sans Unicode"/>
        </w:rPr>
        <w:t>Rozvíjené mezipředmětové vztahy:</w:t>
      </w:r>
    </w:p>
    <w:p w:rsidR="00801F39" w:rsidRPr="00801F39" w:rsidRDefault="00801F39" w:rsidP="00801F39">
      <w:pPr>
        <w:rPr>
          <w:rFonts w:eastAsia="Lucida Sans Unicode"/>
        </w:rPr>
      </w:pPr>
      <w:r w:rsidRPr="00801F39">
        <w:rPr>
          <w:rFonts w:eastAsia="Lucida Sans Unicode"/>
        </w:rPr>
        <w:t>Pro předmět dějepis se nejvíce uplatňují mezipředmětové vztahy s českým jazykem a literaturou, občanskou naukou, informa</w:t>
      </w:r>
      <w:r>
        <w:rPr>
          <w:rFonts w:eastAsia="Lucida Sans Unicode"/>
        </w:rPr>
        <w:t>tikou</w:t>
      </w:r>
      <w:r w:rsidRPr="00801F39">
        <w:rPr>
          <w:rFonts w:eastAsia="Lucida Sans Unicode"/>
        </w:rPr>
        <w:t>, cizími jazyky atd.</w:t>
      </w:r>
    </w:p>
    <w:p w:rsidR="00C5649A" w:rsidRDefault="00C5649A" w:rsidP="00901C4D">
      <w:pPr>
        <w:pStyle w:val="svpnadpisvtabulce"/>
      </w:pPr>
    </w:p>
    <w:p w:rsidR="00801F39" w:rsidRDefault="00801F39" w:rsidP="00901C4D">
      <w:pPr>
        <w:pStyle w:val="svpnadpisvtabulce"/>
      </w:pPr>
      <w:r>
        <w:br w:type="page"/>
      </w:r>
    </w:p>
    <w:p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 w:rsidRPr="00801F39">
        <w:rPr>
          <w:b/>
          <w:sz w:val="26"/>
          <w:szCs w:val="26"/>
        </w:rPr>
        <w:t>Rámcový rozpis učiva</w:t>
      </w:r>
    </w:p>
    <w:bookmarkEnd w:id="1"/>
    <w:p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Dějepis</w:t>
      </w:r>
      <w:r w:rsidRPr="00801F39">
        <w:rPr>
          <w:szCs w:val="24"/>
        </w:rPr>
        <w:t xml:space="preserve"> – 1. ročník – </w:t>
      </w:r>
      <w:r>
        <w:rPr>
          <w:szCs w:val="24"/>
        </w:rPr>
        <w:t>2</w:t>
      </w:r>
      <w:r w:rsidRPr="00801F39">
        <w:rPr>
          <w:szCs w:val="24"/>
        </w:rPr>
        <w:t xml:space="preserve"> hodiny týdně – </w:t>
      </w:r>
      <w:r>
        <w:rPr>
          <w:szCs w:val="24"/>
        </w:rPr>
        <w:t>6</w:t>
      </w:r>
      <w:r w:rsidR="00476090">
        <w:rPr>
          <w:szCs w:val="24"/>
        </w:rPr>
        <w:t>8</w:t>
      </w:r>
      <w:r w:rsidRPr="00801F39">
        <w:rPr>
          <w:szCs w:val="24"/>
        </w:rPr>
        <w:t xml:space="preserve"> vyučovacích hodin</w:t>
      </w:r>
      <w:bookmarkEnd w:id="2"/>
      <w:bookmarkEnd w:id="3"/>
    </w:p>
    <w:p w:rsid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92"/>
        <w:gridCol w:w="4392"/>
      </w:tblGrid>
      <w:tr w:rsidR="00801F39" w:rsidRPr="00801F39" w:rsidTr="00801F39">
        <w:trPr>
          <w:trHeight w:val="413"/>
        </w:trPr>
        <w:tc>
          <w:tcPr>
            <w:tcW w:w="4392" w:type="dxa"/>
            <w:vAlign w:val="center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Výsledky vzdělávání</w:t>
            </w:r>
          </w:p>
        </w:tc>
        <w:tc>
          <w:tcPr>
            <w:tcW w:w="4392" w:type="dxa"/>
            <w:vAlign w:val="center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center"/>
              <w:rPr>
                <w:rFonts w:eastAsia="Lucida Sans Unicode"/>
                <w:b/>
                <w:color w:val="000000"/>
                <w:kern w:val="2"/>
                <w:szCs w:val="24"/>
              </w:rPr>
            </w:pPr>
            <w:r w:rsidRPr="00801F39">
              <w:rPr>
                <w:rFonts w:eastAsia="Lucida Sans Unicode"/>
                <w:b/>
                <w:color w:val="000000"/>
                <w:kern w:val="2"/>
                <w:szCs w:val="24"/>
              </w:rPr>
              <w:t>Obsah vzdělávání</w:t>
            </w:r>
          </w:p>
        </w:tc>
      </w:tr>
      <w:tr w:rsidR="00801F39" w:rsidRPr="00801F39" w:rsidTr="00801F39">
        <w:tc>
          <w:tcPr>
            <w:tcW w:w="4392" w:type="dxa"/>
          </w:tcPr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Žák: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smysl poznávání dějin a variabilitu jejich výkladů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uvede příklady kulturního přínosu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starověkých civilizací, judaismu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 křesťanství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základní – revoluční změny ve středověku a raném novověku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DF74CF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na příkladu významných občanských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revolucí vysvětlí boj za občanská i národní práva a vznik občanské společnosti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objasní vznik novodobého českého národa a jeho úsilí o emancipaci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česko-německé vztahy a postavení Židů a Romů ve společnosti 18. a 19. stol.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120630">
              <w:rPr>
                <w:rFonts w:eastAsia="Lucida Sans Unicode"/>
              </w:rPr>
              <w:t>charakterizuje proces modernizace</w:t>
            </w:r>
            <w:r w:rsidR="00120630" w:rsidRPr="00120630">
              <w:rPr>
                <w:rFonts w:eastAsia="Lucida Sans Unicode"/>
              </w:rPr>
              <w:t xml:space="preserve"> </w:t>
            </w:r>
            <w:r w:rsidRPr="00120630">
              <w:rPr>
                <w:rFonts w:eastAsia="Lucida Sans Unicode"/>
              </w:rPr>
              <w:t>společnosti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popíše evropskou koloniální expanzi</w:t>
            </w:r>
            <w:r w:rsidR="00DF74CF">
              <w:rPr>
                <w:rFonts w:eastAsia="Lucida Sans Unicode"/>
                <w:color w:val="000000"/>
              </w:rPr>
              <w:t>;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color w:val="000000"/>
              </w:rPr>
            </w:pPr>
          </w:p>
        </w:tc>
        <w:tc>
          <w:tcPr>
            <w:tcW w:w="4392" w:type="dxa"/>
          </w:tcPr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Člověk v dějinách (dějepis) </w:t>
            </w:r>
          </w:p>
          <w:p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význam poznávání dějin, </w:t>
            </w:r>
          </w:p>
          <w:p w:rsidR="00801F39" w:rsidRPr="00801F39" w:rsidRDefault="00801F39" w:rsidP="00801F39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variabilita výkladů dějin  </w:t>
            </w: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Starověk 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  <w:color w:val="000000"/>
              </w:rPr>
            </w:pPr>
            <w:r w:rsidRPr="00801F39">
              <w:rPr>
                <w:rFonts w:eastAsia="Lucida Sans Unicode"/>
              </w:rPr>
              <w:t>Středověk a raný novověk (16.-18. stol.)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Novověk – 19. století 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velké občanské revoluce 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americká a francouzská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ascii="TimesNewRomanPS-BoldMT" w:eastAsia="Calibri" w:hAnsi="TimesNewRomanPS-BoldMT" w:cs="TimesNewRomanPS-BoldMT"/>
                <w:bCs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společnost a národy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obrození českého národa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revoluce 1848–49 v Evropě a v českých zemích 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občanská válka v</w:t>
            </w:r>
            <w:r w:rsidR="00120630">
              <w:rPr>
                <w:rFonts w:eastAsia="Lucida Sans Unicode"/>
              </w:rPr>
              <w:t> </w:t>
            </w:r>
            <w:r w:rsidRPr="00801F39">
              <w:rPr>
                <w:rFonts w:eastAsia="Lucida Sans Unicode"/>
              </w:rPr>
              <w:t>USA</w:t>
            </w:r>
          </w:p>
          <w:p w:rsidR="00120630" w:rsidRPr="00801F39" w:rsidRDefault="00120630" w:rsidP="00120630">
            <w:pPr>
              <w:pStyle w:val="svpodrzkavtabulce"/>
              <w:numPr>
                <w:ilvl w:val="0"/>
                <w:numId w:val="0"/>
              </w:numPr>
              <w:ind w:left="1080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>modernizace společnosti</w:t>
            </w:r>
            <w:r w:rsidRPr="00801F39">
              <w:rPr>
                <w:rFonts w:eastAsia="Lucida Sans Unicode"/>
              </w:rPr>
              <w:t xml:space="preserve"> 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průmyslová revoluce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ascii="TimesNewRomanPS-BoldMT" w:eastAsia="Calibri" w:hAnsi="TimesNewRomanPS-BoldMT" w:cs="TimesNewRomanPS-BoldMT"/>
                <w:bCs/>
              </w:rPr>
              <w:t xml:space="preserve">modernizovaná společnost a </w:t>
            </w:r>
            <w:r w:rsidRPr="00801F39">
              <w:rPr>
                <w:rFonts w:eastAsia="Calibri"/>
                <w:bCs/>
              </w:rPr>
              <w:t>jedinec</w:t>
            </w:r>
          </w:p>
        </w:tc>
      </w:tr>
      <w:tr w:rsidR="00801F39" w:rsidRPr="00801F39" w:rsidTr="00801F39">
        <w:tc>
          <w:tcPr>
            <w:tcW w:w="4392" w:type="dxa"/>
          </w:tcPr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DF74CF" w:rsidRDefault="00801F39" w:rsidP="00120630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první světovou válku a objasní</w:t>
            </w:r>
            <w:r w:rsidR="00120630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významné změny ve světě po válce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charakterizuje první Československou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republiku a srovná její demokracii se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situací za tzv. druhé republiky (1938–39),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objasní vývoj česko-německých vztahů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vysvětlí projevy a důsledky velké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hospodářské krize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charakterizuje fašismus a nacismus; srovná nacistický a komunistický totalitarismus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120630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popíše mezinárodní vztahy v době mezi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první a druhou světovou válkou, objasní,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jak došlo k</w:t>
            </w:r>
            <w:r w:rsidR="00A96B81">
              <w:rPr>
                <w:rFonts w:eastAsia="Lucida Sans Unicode"/>
              </w:rPr>
              <w:t> </w:t>
            </w:r>
            <w:r w:rsidRPr="0054216E">
              <w:rPr>
                <w:rFonts w:eastAsia="Lucida Sans Unicode"/>
              </w:rPr>
              <w:t>dočasné likvidaci ČSR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54216E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</w:t>
            </w:r>
            <w:r w:rsidR="00801F39" w:rsidRPr="0054216E">
              <w:rPr>
                <w:rFonts w:eastAsia="Lucida Sans Unicode"/>
              </w:rPr>
              <w:t>bjasní cíle válčících stran ve druhé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světové válce, její totální charakter a její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výsledky, popíše válečné zločiny včetně</w:t>
            </w:r>
            <w:r w:rsidRPr="0054216E">
              <w:rPr>
                <w:rFonts w:eastAsia="Lucida Sans Unicode"/>
              </w:rPr>
              <w:t xml:space="preserve"> </w:t>
            </w:r>
            <w:r w:rsidR="00801F39" w:rsidRPr="0054216E">
              <w:rPr>
                <w:rFonts w:eastAsia="Lucida Sans Unicode"/>
              </w:rPr>
              <w:t>holocaustu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54216E">
              <w:rPr>
                <w:rFonts w:eastAsia="Lucida Sans Unicode"/>
              </w:rPr>
              <w:t>objasní uspořádání světa po druhé světové</w:t>
            </w:r>
            <w:r w:rsidR="0054216E" w:rsidRPr="0054216E">
              <w:rPr>
                <w:rFonts w:eastAsia="Lucida Sans Unicode"/>
              </w:rPr>
              <w:t xml:space="preserve"> </w:t>
            </w:r>
            <w:r w:rsidRPr="0054216E">
              <w:rPr>
                <w:rFonts w:eastAsia="Lucida Sans Unicode"/>
              </w:rPr>
              <w:t>válce a důsledky pro Československo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projevy a důsledky studené války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C35A0F">
              <w:rPr>
                <w:rFonts w:eastAsia="Lucida Sans Unicode"/>
              </w:rPr>
              <w:t>charakterizuje komunistický režim v</w:t>
            </w:r>
            <w:r w:rsidR="00C35A0F" w:rsidRP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ČSR</w:t>
            </w:r>
            <w:r w:rsidR="00C35A0F" w:rsidRPr="00C35A0F">
              <w:rPr>
                <w:rFonts w:eastAsia="Lucida Sans Unicode"/>
              </w:rPr>
              <w:t xml:space="preserve"> </w:t>
            </w:r>
            <w:r w:rsidRPr="00C35A0F">
              <w:rPr>
                <w:rFonts w:eastAsia="Lucida Sans Unicode"/>
              </w:rPr>
              <w:t>v jeho vývoji a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souvislostech se změnami v</w:t>
            </w:r>
            <w:r w:rsidR="00C35A0F">
              <w:rPr>
                <w:rFonts w:eastAsia="Lucida Sans Unicode"/>
              </w:rPr>
              <w:t> </w:t>
            </w:r>
            <w:r w:rsidRPr="00C35A0F">
              <w:rPr>
                <w:rFonts w:eastAsia="Lucida Sans Unicode"/>
              </w:rPr>
              <w:t>celém komunistickém bloku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54216E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popíše vývoj ve vyspělých demokraciích a vývoj evropské integrace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A96B81">
              <w:rPr>
                <w:rFonts w:eastAsia="Lucida Sans Unicode"/>
              </w:rPr>
              <w:t>popíše dekolonizaci a objasní problémy</w:t>
            </w:r>
            <w:r w:rsidR="00A96B81" w:rsidRPr="00A96B81">
              <w:rPr>
                <w:rFonts w:eastAsia="Lucida Sans Unicode"/>
              </w:rPr>
              <w:t xml:space="preserve"> </w:t>
            </w:r>
            <w:r w:rsidRPr="00A96B81">
              <w:rPr>
                <w:rFonts w:eastAsia="Lucida Sans Unicode"/>
              </w:rPr>
              <w:t>třetího světa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vysvětlí rozpad sovětského bloku</w:t>
            </w:r>
            <w:r w:rsidR="00DF74CF">
              <w:rPr>
                <w:rFonts w:eastAsia="Lucida Sans Unicode"/>
              </w:rPr>
              <w:t>;</w:t>
            </w:r>
          </w:p>
          <w:p w:rsidR="00DF74CF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uvede příklady úspěchů vědy a techniky ve 20. století</w:t>
            </w:r>
            <w:r w:rsidR="00DF74CF">
              <w:rPr>
                <w:rFonts w:eastAsia="Lucida Sans Unicode"/>
              </w:rPr>
              <w:t>;</w:t>
            </w:r>
          </w:p>
          <w:p w:rsidR="00801F39" w:rsidRPr="00801F39" w:rsidRDefault="00801F39" w:rsidP="00A96B81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801F39" w:rsidRPr="00801F39" w:rsidRDefault="00801F39" w:rsidP="00C35A0F">
            <w:pPr>
              <w:pStyle w:val="svpodrzka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orientuje se v historii svého oboru – uvede její významné mezníky a osobnosti, vysvětlí přínos studovaného oboru pro život lidí;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</w:tc>
        <w:tc>
          <w:tcPr>
            <w:tcW w:w="4392" w:type="dxa"/>
          </w:tcPr>
          <w:p w:rsidR="00801F39" w:rsidRPr="00801F39" w:rsidRDefault="00801F39" w:rsidP="00120630">
            <w:pPr>
              <w:pStyle w:val="svpnadpisvtabulce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Novověk – 20. století </w:t>
            </w: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 xml:space="preserve">vztahy mezi velmocemi 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svět před první světovou válkou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první světová válka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české země za první světové války</w:t>
            </w:r>
          </w:p>
          <w:p w:rsidR="00801F39" w:rsidRP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poválečné uspořádání Evropy</w:t>
            </w:r>
          </w:p>
          <w:p w:rsidR="00801F39" w:rsidRDefault="00801F39" w:rsidP="00120630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vznik ČSR</w:t>
            </w:r>
          </w:p>
          <w:p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120630">
            <w:pPr>
              <w:pStyle w:val="svpodrzkavtabulce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demokracie a diktatura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vývoj v Rusku a SSSR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 xml:space="preserve">ČSR v meziválečném období; </w:t>
            </w:r>
          </w:p>
          <w:p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kern w:val="2"/>
              </w:rPr>
            </w:pPr>
            <w:r w:rsidRPr="00801F39">
              <w:rPr>
                <w:rFonts w:eastAsia="Lucida Sans Unicode"/>
                <w:kern w:val="2"/>
              </w:rPr>
              <w:t>autoritativní a totalitní režimy, nacismus a komunismus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období mezi světovými válkami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30. léta, růst napětí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velká hospodářská krize</w:t>
            </w:r>
          </w:p>
          <w:p w:rsidR="0054216E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 xml:space="preserve">druhá světová válka </w:t>
            </w:r>
          </w:p>
          <w:p w:rsidR="00801F39" w:rsidRDefault="00801F39" w:rsidP="00801F39">
            <w:pPr>
              <w:pStyle w:val="svpodrzkavtabulce"/>
              <w:widowControl w:val="0"/>
              <w:numPr>
                <w:ilvl w:val="1"/>
                <w:numId w:val="7"/>
              </w:numPr>
              <w:suppressAutoHyphens/>
              <w:autoSpaceDE/>
              <w:autoSpaceDN/>
              <w:ind w:left="888"/>
              <w:rPr>
                <w:rFonts w:eastAsia="Lucida Sans Unicode"/>
                <w:kern w:val="2"/>
              </w:rPr>
            </w:pPr>
            <w:r w:rsidRPr="0054216E">
              <w:rPr>
                <w:rFonts w:eastAsia="Lucida Sans Unicode"/>
                <w:kern w:val="2"/>
              </w:rPr>
              <w:t>ČSR za války</w:t>
            </w:r>
          </w:p>
          <w:p w:rsid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54216E" w:rsidRPr="0054216E" w:rsidRDefault="0054216E" w:rsidP="0054216E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ind w:left="321"/>
              <w:rPr>
                <w:rFonts w:eastAsia="Lucida Sans Unicode"/>
                <w:kern w:val="2"/>
              </w:rPr>
            </w:pPr>
            <w:r w:rsidRPr="00801F39">
              <w:rPr>
                <w:rFonts w:eastAsia="Calibri"/>
              </w:rPr>
              <w:t>svět v blocích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poválečné uspořádání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poválečné Československo </w:t>
            </w:r>
          </w:p>
          <w:p w:rsid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studená válka</w:t>
            </w:r>
          </w:p>
          <w:p w:rsidR="00C35A0F" w:rsidRPr="00801F39" w:rsidRDefault="00C35A0F" w:rsidP="00C35A0F">
            <w:pPr>
              <w:pStyle w:val="svpodrzkavtabulce"/>
              <w:numPr>
                <w:ilvl w:val="0"/>
                <w:numId w:val="0"/>
              </w:numPr>
              <w:ind w:left="888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komunistická diktatura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demokratický svět, USA </w:t>
            </w:r>
          </w:p>
          <w:p w:rsidR="00C35A0F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 xml:space="preserve">světová supervelmoc, sovětský blok, SSSR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soupeřící supervelmoc</w:t>
            </w:r>
          </w:p>
          <w:p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C35A0F" w:rsidRDefault="00C35A0F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C35A0F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rFonts w:eastAsia="Lucida Sans Unicode"/>
              </w:rPr>
            </w:pP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</w:rPr>
            </w:pPr>
            <w:r w:rsidRPr="00801F39">
              <w:rPr>
                <w:rFonts w:eastAsia="Lucida Sans Unicode"/>
              </w:rPr>
              <w:t>třetí svět a dekolonizace</w:t>
            </w:r>
          </w:p>
          <w:p w:rsidR="00801F39" w:rsidRPr="00801F39" w:rsidRDefault="00801F39" w:rsidP="0054216E">
            <w:pPr>
              <w:pStyle w:val="svpodrzkavtabulce"/>
              <w:numPr>
                <w:ilvl w:val="1"/>
                <w:numId w:val="7"/>
              </w:numPr>
              <w:ind w:left="888"/>
              <w:rPr>
                <w:rFonts w:eastAsia="Lucida Sans Unicode"/>
                <w:bCs/>
                <w:szCs w:val="22"/>
              </w:rPr>
            </w:pPr>
            <w:r w:rsidRPr="00801F39">
              <w:rPr>
                <w:rFonts w:eastAsia="Lucida Sans Unicode"/>
              </w:rPr>
              <w:t xml:space="preserve">konec bipolarity Východ </w:t>
            </w:r>
            <w:r w:rsidR="00C35A0F">
              <w:rPr>
                <w:rFonts w:eastAsia="Lucida Sans Unicode"/>
              </w:rPr>
              <w:t>–</w:t>
            </w:r>
            <w:r w:rsidRPr="00801F39">
              <w:rPr>
                <w:rFonts w:eastAsia="Lucida Sans Unicode"/>
              </w:rPr>
              <w:t xml:space="preserve"> Západ</w:t>
            </w: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left="317"/>
              <w:jc w:val="left"/>
              <w:rPr>
                <w:rFonts w:eastAsia="Lucida Sans Unicode"/>
                <w:bCs/>
                <w:kern w:val="2"/>
                <w:szCs w:val="22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:rsidR="00801F39" w:rsidRPr="00801F39" w:rsidRDefault="00801F39" w:rsidP="00801F39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jc w:val="left"/>
              <w:rPr>
                <w:rFonts w:eastAsia="Lucida Sans Unicode"/>
                <w:b/>
                <w:bCs/>
                <w:kern w:val="2"/>
                <w:szCs w:val="22"/>
              </w:rPr>
            </w:pPr>
            <w:r w:rsidRPr="00801F39">
              <w:rPr>
                <w:rFonts w:eastAsia="Lucida Sans Unicode"/>
                <w:b/>
                <w:kern w:val="2"/>
                <w:szCs w:val="24"/>
              </w:rPr>
              <w:t>Dějiny studovaného oboru</w:t>
            </w:r>
          </w:p>
        </w:tc>
      </w:tr>
    </w:tbl>
    <w:p w:rsidR="00801F39" w:rsidRPr="00801F39" w:rsidRDefault="00801F39" w:rsidP="00801F39">
      <w:pPr>
        <w:overflowPunct/>
        <w:autoSpaceDE/>
        <w:autoSpaceDN/>
        <w:adjustRightInd/>
        <w:spacing w:before="0"/>
        <w:rPr>
          <w:szCs w:val="24"/>
        </w:rPr>
      </w:pPr>
    </w:p>
    <w:p w:rsidR="00801F39" w:rsidRPr="00801F39" w:rsidRDefault="00801F39" w:rsidP="00801F39">
      <w:pPr>
        <w:overflowPunct/>
        <w:autoSpaceDE/>
        <w:autoSpaceDN/>
        <w:adjustRightInd/>
        <w:spacing w:before="0"/>
        <w:rPr>
          <w:b/>
          <w:szCs w:val="24"/>
        </w:rPr>
      </w:pPr>
    </w:p>
    <w:p w:rsidR="00A96B81" w:rsidRDefault="00A96B81" w:rsidP="00901C4D">
      <w:pPr>
        <w:pStyle w:val="svpnadpisvtabulce"/>
      </w:pPr>
    </w:p>
    <w:p w:rsidR="00801F39" w:rsidRPr="00E10E03" w:rsidRDefault="00801F39" w:rsidP="00476090"/>
    <w:sectPr w:rsidR="00801F39" w:rsidRPr="00E10E03" w:rsidSect="00CD11F7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431" w:rsidRDefault="008B0431" w:rsidP="000250A9">
      <w:pPr>
        <w:spacing w:before="0"/>
      </w:pPr>
      <w:r>
        <w:separator/>
      </w:r>
    </w:p>
  </w:endnote>
  <w:endnote w:type="continuationSeparator" w:id="0">
    <w:p w:rsidR="008B0431" w:rsidRDefault="008B0431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:rsidR="00264C7A" w:rsidRDefault="00530426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CD11F7">
          <w:rPr>
            <w:noProof/>
          </w:rPr>
          <w:t>21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431" w:rsidRDefault="008B0431" w:rsidP="000250A9">
      <w:pPr>
        <w:spacing w:before="0"/>
      </w:pPr>
      <w:r>
        <w:separator/>
      </w:r>
    </w:p>
  </w:footnote>
  <w:footnote w:type="continuationSeparator" w:id="0">
    <w:p w:rsidR="008B0431" w:rsidRDefault="008B0431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801F39">
      <w:rPr>
        <w:szCs w:val="24"/>
      </w:rPr>
      <w:t>Dějepis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456879C2"/>
    <w:multiLevelType w:val="hybridMultilevel"/>
    <w:tmpl w:val="FA366B42"/>
    <w:lvl w:ilvl="0" w:tplc="49084336">
      <w:start w:val="4"/>
      <w:numFmt w:val="bullet"/>
      <w:lvlText w:val="-"/>
      <w:lvlJc w:val="left"/>
      <w:pPr>
        <w:ind w:left="644" w:hanging="360"/>
      </w:pPr>
      <w:rPr>
        <w:rFonts w:ascii="Times New Roman" w:eastAsia="Lucida Sans Unicode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B6F69"/>
    <w:multiLevelType w:val="multilevel"/>
    <w:tmpl w:val="69CE70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9"/>
  </w:num>
  <w:num w:numId="5">
    <w:abstractNumId w:val="0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D3645"/>
    <w:rsid w:val="000F0F05"/>
    <w:rsid w:val="000F2A5D"/>
    <w:rsid w:val="00105863"/>
    <w:rsid w:val="00120630"/>
    <w:rsid w:val="00137331"/>
    <w:rsid w:val="001472A3"/>
    <w:rsid w:val="001773CA"/>
    <w:rsid w:val="00180362"/>
    <w:rsid w:val="001930BC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86DD5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3F006F"/>
    <w:rsid w:val="0041193E"/>
    <w:rsid w:val="00415A87"/>
    <w:rsid w:val="00424E43"/>
    <w:rsid w:val="0042708F"/>
    <w:rsid w:val="0044614C"/>
    <w:rsid w:val="00476090"/>
    <w:rsid w:val="00486AEB"/>
    <w:rsid w:val="0049007C"/>
    <w:rsid w:val="00497E77"/>
    <w:rsid w:val="004A4F5C"/>
    <w:rsid w:val="004A7BA6"/>
    <w:rsid w:val="004E4168"/>
    <w:rsid w:val="004E4DD1"/>
    <w:rsid w:val="00527351"/>
    <w:rsid w:val="00530426"/>
    <w:rsid w:val="005312DD"/>
    <w:rsid w:val="00535F47"/>
    <w:rsid w:val="0054216E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01F39"/>
    <w:rsid w:val="0082672D"/>
    <w:rsid w:val="0084152C"/>
    <w:rsid w:val="008B0431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A06FA4"/>
    <w:rsid w:val="00A06FDF"/>
    <w:rsid w:val="00A53A81"/>
    <w:rsid w:val="00A92EBE"/>
    <w:rsid w:val="00A96B81"/>
    <w:rsid w:val="00AB2716"/>
    <w:rsid w:val="00AB2E65"/>
    <w:rsid w:val="00AC52D7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865CC"/>
    <w:rsid w:val="00BD6201"/>
    <w:rsid w:val="00C16AC5"/>
    <w:rsid w:val="00C30CA0"/>
    <w:rsid w:val="00C35A0F"/>
    <w:rsid w:val="00C5649A"/>
    <w:rsid w:val="00C82193"/>
    <w:rsid w:val="00C84FA5"/>
    <w:rsid w:val="00C90651"/>
    <w:rsid w:val="00CB0D2A"/>
    <w:rsid w:val="00CD11F7"/>
    <w:rsid w:val="00CD55E1"/>
    <w:rsid w:val="00D02735"/>
    <w:rsid w:val="00D03870"/>
    <w:rsid w:val="00D376D4"/>
    <w:rsid w:val="00D4770A"/>
    <w:rsid w:val="00D74F7C"/>
    <w:rsid w:val="00D93E49"/>
    <w:rsid w:val="00D9762B"/>
    <w:rsid w:val="00DC6F9E"/>
    <w:rsid w:val="00DF74CF"/>
    <w:rsid w:val="00E10E03"/>
    <w:rsid w:val="00E13A01"/>
    <w:rsid w:val="00E26F92"/>
    <w:rsid w:val="00E27AC4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3B826E-7BE3-465B-A918-76077E7D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5231-B0A6-4AB5-B5DF-EAA0C90F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1642</Words>
  <Characters>9692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3</cp:revision>
  <dcterms:created xsi:type="dcterms:W3CDTF">2023-06-08T16:52:00Z</dcterms:created>
  <dcterms:modified xsi:type="dcterms:W3CDTF">2023-06-22T08:10:00Z</dcterms:modified>
</cp:coreProperties>
</file>