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8"/>
        <w:tblW w:w="14884" w:type="dxa"/>
        <w:tblInd w:w="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041FB9">
        <w:tc>
          <w:tcPr>
            <w:tcW w:w="14884" w:type="dxa"/>
            <w:gridSpan w:val="3"/>
            <w:tcBorders>
              <w:top w:val="nil"/>
              <w:left w:val="nil"/>
              <w:right w:val="nil"/>
            </w:tcBorders>
          </w:tcPr>
          <w:p w:rsidR="00041FB9" w:rsidRDefault="00AE3108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14687"/>
              </w:tabs>
              <w:spacing w:before="125" w:after="125" w:line="288" w:lineRule="auto"/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</w:pPr>
            <w:bookmarkStart w:id="0" w:name="_heading=h.gjdgxs" w:colFirst="0" w:colLast="0"/>
            <w:bookmarkEnd w:id="0"/>
            <w:r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  <w:t>Španělský jazyk</w:t>
            </w:r>
            <w:r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  <w:tab/>
              <w:t>5. ročník osmiletého gymnázia</w:t>
            </w:r>
          </w:p>
        </w:tc>
      </w:tr>
      <w:tr w:rsidR="00041FB9">
        <w:tc>
          <w:tcPr>
            <w:tcW w:w="5103" w:type="dxa"/>
            <w:vAlign w:val="center"/>
          </w:tcPr>
          <w:p w:rsidR="00041FB9" w:rsidRDefault="00AE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Školní výstupy</w:t>
            </w:r>
          </w:p>
          <w:p w:rsidR="00041FB9" w:rsidRDefault="00AE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Žák:</w:t>
            </w:r>
          </w:p>
        </w:tc>
        <w:tc>
          <w:tcPr>
            <w:tcW w:w="5103" w:type="dxa"/>
            <w:vAlign w:val="center"/>
          </w:tcPr>
          <w:p w:rsidR="00041FB9" w:rsidRDefault="00AE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Učivo</w:t>
            </w:r>
          </w:p>
        </w:tc>
        <w:tc>
          <w:tcPr>
            <w:tcW w:w="4678" w:type="dxa"/>
            <w:vAlign w:val="center"/>
          </w:tcPr>
          <w:p w:rsidR="00041FB9" w:rsidRDefault="00AE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Mezipředmětové vztahy,</w:t>
            </w:r>
          </w:p>
          <w:p w:rsidR="00041FB9" w:rsidRDefault="00AE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průřezová témata</w:t>
            </w:r>
          </w:p>
        </w:tc>
      </w:tr>
      <w:tr w:rsidR="00041FB9">
        <w:trPr>
          <w:cantSplit/>
        </w:trPr>
        <w:tc>
          <w:tcPr>
            <w:tcW w:w="10206" w:type="dxa"/>
            <w:gridSpan w:val="2"/>
          </w:tcPr>
          <w:p w:rsidR="00041FB9" w:rsidRDefault="00AE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Receptivní řečové dovednosti</w:t>
            </w:r>
          </w:p>
        </w:tc>
        <w:tc>
          <w:tcPr>
            <w:tcW w:w="4678" w:type="dxa"/>
            <w:vMerge w:val="restart"/>
          </w:tcPr>
          <w:p w:rsidR="00041FB9" w:rsidRDefault="00041FB9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041FB9" w:rsidRDefault="00AE3108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OSV</w:t>
            </w:r>
          </w:p>
          <w:p w:rsidR="00041FB9" w:rsidRDefault="00AE3108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Poznávání a rozvoj vlastní osobnosti </w:t>
            </w:r>
          </w:p>
          <w:p w:rsidR="00041FB9" w:rsidRDefault="00AE3108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Sociální komunikace</w:t>
            </w:r>
          </w:p>
          <w:p w:rsidR="00041FB9" w:rsidRDefault="00AE3108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Spolupráce a soutěž</w:t>
            </w:r>
          </w:p>
          <w:p w:rsidR="00041FB9" w:rsidRDefault="00AE31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(vztah k lidem a okolí, mezilidská komunikace, spolupráce, porovnání individuálních rozdílů mezi lidmi)</w:t>
            </w:r>
          </w:p>
          <w:p w:rsidR="00041FB9" w:rsidRDefault="00041F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041FB9" w:rsidRDefault="00AE3108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VMEGS</w:t>
            </w:r>
          </w:p>
          <w:p w:rsidR="00041FB9" w:rsidRDefault="00AE3108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Žijeme v Evropě</w:t>
            </w:r>
          </w:p>
          <w:p w:rsidR="00041FB9" w:rsidRDefault="00AE3108">
            <w:pP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(jazyková rozmanitost Evropy, ČR a Evropa, cestování a poznávání různých kultur)</w:t>
            </w:r>
          </w:p>
          <w:p w:rsidR="00041FB9" w:rsidRDefault="00041FB9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041FB9" w:rsidRDefault="00AE3108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MKV</w:t>
            </w:r>
          </w:p>
          <w:p w:rsidR="00041FB9" w:rsidRDefault="00AE3108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Základní problémy sociokulturních rozdílů</w:t>
            </w:r>
          </w:p>
          <w:p w:rsidR="00041FB9" w:rsidRDefault="00AE3108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(Rozvíjení tolerance a úcty k odlišné kultuře, národu, jazyku. Zdvořilostní formulace, pravidla slušné komunikace. Rozdíly mezi běžným životem Čechů a Španělů a obyvatel Latinské Ameriky, porovnání rodinného života, svátky a zvyky.)</w:t>
            </w:r>
          </w:p>
          <w:p w:rsidR="00041FB9" w:rsidRDefault="00041FB9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041FB9" w:rsidRDefault="00AE3108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MV</w:t>
            </w:r>
          </w:p>
          <w:p w:rsidR="00041FB9" w:rsidRDefault="00AE3108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Mediální produkty a jejich význam</w:t>
            </w:r>
          </w:p>
          <w:p w:rsidR="00041FB9" w:rsidRDefault="00AE3108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(využívání moderních médií k získávání informací)</w:t>
            </w:r>
          </w:p>
          <w:p w:rsidR="00041FB9" w:rsidRDefault="00041F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</w:p>
          <w:p w:rsidR="00041FB9" w:rsidRDefault="00041F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</w:p>
          <w:p w:rsidR="00041FB9" w:rsidRDefault="00041F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</w:p>
          <w:p w:rsidR="00041FB9" w:rsidRDefault="00041F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</w:p>
          <w:p w:rsidR="00041FB9" w:rsidRDefault="00041F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</w:p>
          <w:p w:rsidR="00041FB9" w:rsidRDefault="00AE31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ČJ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gramatika a slohové útvary</w:t>
            </w:r>
          </w:p>
          <w:p w:rsidR="00041FB9" w:rsidRDefault="00AE31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IN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internet, e-mail, vyhledávání informací, tvorba prezentací</w:t>
            </w:r>
          </w:p>
          <w:p w:rsidR="00041FB9" w:rsidRDefault="00AE3108" w:rsidP="006E30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HV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španělská a latinskoamerická hudba</w:t>
            </w:r>
          </w:p>
          <w:p w:rsidR="00041FB9" w:rsidRDefault="00AE3108" w:rsidP="006E30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VV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malíři Španělska a Latinské Ameriky</w:t>
            </w:r>
          </w:p>
          <w:p w:rsidR="00041FB9" w:rsidRDefault="00AE3108" w:rsidP="006E30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ZE</w:t>
            </w:r>
            <w:proofErr w:type="gramEnd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Latinská Amerika, Jižní Evropa</w:t>
            </w:r>
          </w:p>
          <w:p w:rsidR="00041FB9" w:rsidRDefault="00AE3108">
            <w:pP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SV</w:t>
            </w:r>
            <w:r w:rsidR="006E30DD"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politologie</w:t>
            </w:r>
          </w:p>
          <w:p w:rsidR="00041FB9" w:rsidRDefault="00041FB9">
            <w:pP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041FB9" w:rsidRDefault="00041FB9">
            <w:pP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041FB9" w:rsidRDefault="00041FB9">
            <w:pP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041FB9" w:rsidRDefault="00041F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</w:tr>
      <w:tr w:rsidR="00041FB9" w:rsidTr="006E30DD">
        <w:tc>
          <w:tcPr>
            <w:tcW w:w="5103" w:type="dxa"/>
          </w:tcPr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běžně rozumí známým slovům</w:t>
            </w:r>
            <w:bookmarkStart w:id="1" w:name="_GoBack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</w:t>
            </w:r>
            <w:bookmarkEnd w:id="1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 základním frázím, které se týkají jeho každodenního života a rodiny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rozumí jednoduché a zřetelné promluvě 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rozumí pokynům při organizaci výuky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čte foneticky správně přiměřeně náročný text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rozumí obsahu textů v učebnici a jednoduchým autentickým materiálům 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 textu vyhledá určitou informaci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vyhledá známé výrazy a fráze 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odvodí pravděpodobný význam nových slov z kontextu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čte jednoduchý text v časopise</w:t>
            </w: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</w:tcPr>
          <w:p w:rsidR="00041FB9" w:rsidRDefault="00AE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Fonetika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přízvuk a intonace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zvuk /k/ a /g/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rozdíl „b“ a „v“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intonace tázacích a zvolacích vět</w:t>
            </w:r>
          </w:p>
          <w:p w:rsidR="00041FB9" w:rsidRDefault="00AE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Pravopis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rozdíly mezi psanou a mluvenou podobou slova</w:t>
            </w: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041FB9" w:rsidRDefault="00AE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Reálie španělsky mluvících zemí</w:t>
            </w: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E30DD" w:rsidRDefault="006E30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vMerge/>
          </w:tcPr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</w:tr>
      <w:tr w:rsidR="00041FB9">
        <w:trPr>
          <w:cantSplit/>
        </w:trPr>
        <w:tc>
          <w:tcPr>
            <w:tcW w:w="10206" w:type="dxa"/>
            <w:gridSpan w:val="2"/>
          </w:tcPr>
          <w:p w:rsidR="00041FB9" w:rsidRDefault="00AE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587" w:hanging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Produktivní řečové dovednosti</w:t>
            </w:r>
          </w:p>
        </w:tc>
        <w:tc>
          <w:tcPr>
            <w:tcW w:w="4678" w:type="dxa"/>
            <w:vMerge/>
          </w:tcPr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</w:p>
        </w:tc>
      </w:tr>
      <w:tr w:rsidR="00041FB9" w:rsidTr="006E30DD">
        <w:tc>
          <w:tcPr>
            <w:tcW w:w="5103" w:type="dxa"/>
          </w:tcPr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jednoduše se vyjadřuje o sobě a tématech každodenního života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vytvoří jednoduché sdělení týkající se probíraných tematických okruhů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aktivně používá slovní zásobu týkající se probíraných tematických okruhů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reprodukuje jednoduchý text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dbá na jazykovou správnost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napíše krátký dopis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lastRenderedPageBreak/>
              <w:t>vytvoří jednoduchý popis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vyplní jednoduchý formulář obsahující základní osobní údaje</w:t>
            </w:r>
          </w:p>
        </w:tc>
        <w:tc>
          <w:tcPr>
            <w:tcW w:w="5103" w:type="dxa"/>
          </w:tcPr>
          <w:p w:rsidR="00041FB9" w:rsidRDefault="00AE3108">
            <w:pPr>
              <w:widowControl w:val="0"/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lastRenderedPageBreak/>
              <w:t>Slovní zásoba</w:t>
            </w:r>
          </w:p>
          <w:p w:rsidR="00041FB9" w:rsidRDefault="00AE3108">
            <w:pPr>
              <w:widowControl w:val="0"/>
              <w:numPr>
                <w:ilvl w:val="0"/>
                <w:numId w:val="9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denní program</w:t>
            </w:r>
          </w:p>
          <w:p w:rsidR="00041FB9" w:rsidRDefault="00AE3108">
            <w:pPr>
              <w:widowControl w:val="0"/>
              <w:numPr>
                <w:ilvl w:val="0"/>
                <w:numId w:val="9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volný čas, záliby</w:t>
            </w:r>
          </w:p>
          <w:p w:rsidR="00041FB9" w:rsidRDefault="00AE3108">
            <w:pPr>
              <w:widowControl w:val="0"/>
              <w:numPr>
                <w:ilvl w:val="0"/>
                <w:numId w:val="9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jídlo</w:t>
            </w:r>
          </w:p>
          <w:p w:rsidR="00041FB9" w:rsidRDefault="00AE3108">
            <w:pPr>
              <w:widowControl w:val="0"/>
              <w:numPr>
                <w:ilvl w:val="0"/>
                <w:numId w:val="9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oslavy</w:t>
            </w:r>
          </w:p>
          <w:p w:rsidR="00041FB9" w:rsidRDefault="00AE3108">
            <w:pPr>
              <w:widowControl w:val="0"/>
              <w:numPr>
                <w:ilvl w:val="0"/>
                <w:numId w:val="9"/>
              </w:numPr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cestování</w:t>
            </w:r>
          </w:p>
          <w:p w:rsidR="00041FB9" w:rsidRDefault="00AE3108">
            <w:pPr>
              <w:widowControl w:val="0"/>
              <w:numPr>
                <w:ilvl w:val="0"/>
                <w:numId w:val="9"/>
              </w:numPr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ubytování</w:t>
            </w:r>
          </w:p>
          <w:p w:rsidR="00041FB9" w:rsidRDefault="00AE3108">
            <w:pPr>
              <w:widowControl w:val="0"/>
              <w:numPr>
                <w:ilvl w:val="0"/>
                <w:numId w:val="9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internet a nové technologie</w:t>
            </w:r>
          </w:p>
          <w:p w:rsidR="00041FB9" w:rsidRDefault="00AE3108">
            <w:pPr>
              <w:widowControl w:val="0"/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lastRenderedPageBreak/>
              <w:t>Gramatika</w:t>
            </w:r>
          </w:p>
          <w:p w:rsidR="00041FB9" w:rsidRDefault="00AE3108">
            <w:pPr>
              <w:widowControl w:val="0"/>
              <w:numPr>
                <w:ilvl w:val="0"/>
                <w:numId w:val="9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přítomný čas pravidelných a nepravidelných sloves</w:t>
            </w:r>
          </w:p>
          <w:p w:rsidR="00041FB9" w:rsidRDefault="00AE3108">
            <w:pPr>
              <w:widowControl w:val="0"/>
              <w:numPr>
                <w:ilvl w:val="0"/>
                <w:numId w:val="9"/>
              </w:numPr>
              <w:spacing w:before="40"/>
            </w:pPr>
            <w:proofErr w:type="spellStart"/>
            <w:r>
              <w:rPr>
                <w:rFonts w:ascii="Book Antiqua" w:eastAsia="Book Antiqua" w:hAnsi="Book Antiqua" w:cs="Book Antiqua"/>
                <w:sz w:val="20"/>
                <w:szCs w:val="20"/>
              </w:rPr>
              <w:t>tener</w:t>
            </w:r>
            <w:proofErr w:type="spellEnd"/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Book Antiqua" w:eastAsia="Book Antiqua" w:hAnsi="Book Antiqua" w:cs="Book Antiqua"/>
                <w:sz w:val="20"/>
                <w:szCs w:val="20"/>
              </w:rPr>
              <w:t>que</w:t>
            </w:r>
            <w:proofErr w:type="spellEnd"/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+ infinitiv</w:t>
            </w:r>
          </w:p>
          <w:p w:rsidR="00041FB9" w:rsidRDefault="00AE3108">
            <w:pPr>
              <w:widowControl w:val="0"/>
              <w:numPr>
                <w:ilvl w:val="0"/>
                <w:numId w:val="9"/>
              </w:numPr>
              <w:spacing w:before="40"/>
            </w:pPr>
            <w:proofErr w:type="spellStart"/>
            <w:r>
              <w:rPr>
                <w:rFonts w:ascii="Book Antiqua" w:eastAsia="Book Antiqua" w:hAnsi="Book Antiqua" w:cs="Book Antiqua"/>
                <w:sz w:val="20"/>
                <w:szCs w:val="20"/>
              </w:rPr>
              <w:t>estar</w:t>
            </w:r>
            <w:proofErr w:type="spellEnd"/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+ </w:t>
            </w:r>
            <w:proofErr w:type="spellStart"/>
            <w:r>
              <w:rPr>
                <w:rFonts w:ascii="Book Antiqua" w:eastAsia="Book Antiqua" w:hAnsi="Book Antiqua" w:cs="Book Antiqua"/>
                <w:sz w:val="20"/>
                <w:szCs w:val="20"/>
              </w:rPr>
              <w:t>gerundio</w:t>
            </w:r>
            <w:proofErr w:type="spellEnd"/>
          </w:p>
          <w:p w:rsidR="00041FB9" w:rsidRDefault="00AE3108">
            <w:pPr>
              <w:widowControl w:val="0"/>
              <w:numPr>
                <w:ilvl w:val="0"/>
                <w:numId w:val="9"/>
              </w:numPr>
              <w:spacing w:before="40"/>
            </w:pPr>
            <w:proofErr w:type="spellStart"/>
            <w:r>
              <w:rPr>
                <w:rFonts w:ascii="Book Antiqua" w:eastAsia="Book Antiqua" w:hAnsi="Book Antiqua" w:cs="Book Antiqua"/>
                <w:sz w:val="20"/>
                <w:szCs w:val="20"/>
              </w:rPr>
              <w:t>ir</w:t>
            </w:r>
            <w:proofErr w:type="spellEnd"/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a + infinitiv</w:t>
            </w:r>
          </w:p>
          <w:p w:rsidR="00041FB9" w:rsidRDefault="00AE3108">
            <w:pPr>
              <w:widowControl w:val="0"/>
              <w:numPr>
                <w:ilvl w:val="0"/>
                <w:numId w:val="9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příslovečná určení času</w:t>
            </w:r>
          </w:p>
          <w:p w:rsidR="00041FB9" w:rsidRDefault="00AE3108">
            <w:pPr>
              <w:widowControl w:val="0"/>
              <w:numPr>
                <w:ilvl w:val="0"/>
                <w:numId w:val="9"/>
              </w:numPr>
              <w:spacing w:before="40"/>
            </w:pPr>
            <w:proofErr w:type="spellStart"/>
            <w:r>
              <w:rPr>
                <w:rFonts w:ascii="Book Antiqua" w:eastAsia="Book Antiqua" w:hAnsi="Book Antiqua" w:cs="Book Antiqua"/>
                <w:sz w:val="20"/>
                <w:szCs w:val="20"/>
              </w:rPr>
              <w:t>pretérito</w:t>
            </w:r>
            <w:proofErr w:type="spellEnd"/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Book Antiqua" w:eastAsia="Book Antiqua" w:hAnsi="Book Antiqua" w:cs="Book Antiqua"/>
                <w:sz w:val="20"/>
                <w:szCs w:val="20"/>
              </w:rPr>
              <w:t>perfecto</w:t>
            </w:r>
            <w:proofErr w:type="spellEnd"/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</w:t>
            </w:r>
          </w:p>
          <w:p w:rsidR="00041FB9" w:rsidRDefault="00AE3108">
            <w:pPr>
              <w:widowControl w:val="0"/>
              <w:numPr>
                <w:ilvl w:val="0"/>
                <w:numId w:val="9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příčestí</w:t>
            </w:r>
          </w:p>
          <w:p w:rsidR="00041FB9" w:rsidRDefault="00AE3108">
            <w:pPr>
              <w:widowControl w:val="0"/>
              <w:numPr>
                <w:ilvl w:val="0"/>
                <w:numId w:val="9"/>
              </w:numPr>
              <w:spacing w:before="40"/>
            </w:pPr>
            <w:proofErr w:type="spellStart"/>
            <w:r>
              <w:rPr>
                <w:rFonts w:ascii="Book Antiqua" w:eastAsia="Book Antiqua" w:hAnsi="Book Antiqua" w:cs="Book Antiqua"/>
                <w:sz w:val="20"/>
                <w:szCs w:val="20"/>
              </w:rPr>
              <w:t>indefinido</w:t>
            </w:r>
            <w:proofErr w:type="spellEnd"/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pravidelná slovesa</w:t>
            </w:r>
          </w:p>
          <w:p w:rsidR="00041FB9" w:rsidRDefault="00AE3108">
            <w:pPr>
              <w:widowControl w:val="0"/>
              <w:numPr>
                <w:ilvl w:val="0"/>
                <w:numId w:val="9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zájmena neurčitá a záporná</w:t>
            </w:r>
          </w:p>
          <w:p w:rsidR="00041FB9" w:rsidRDefault="00AE3108">
            <w:pPr>
              <w:widowControl w:val="0"/>
              <w:numPr>
                <w:ilvl w:val="0"/>
                <w:numId w:val="9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stupňování</w:t>
            </w:r>
          </w:p>
          <w:p w:rsidR="00041FB9" w:rsidRDefault="00AE3108">
            <w:pPr>
              <w:widowControl w:val="0"/>
              <w:numPr>
                <w:ilvl w:val="0"/>
                <w:numId w:val="9"/>
              </w:numPr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vztažné věty</w:t>
            </w:r>
          </w:p>
          <w:p w:rsidR="00041FB9" w:rsidRDefault="00AE3108">
            <w:pPr>
              <w:widowControl w:val="0"/>
              <w:numPr>
                <w:ilvl w:val="0"/>
                <w:numId w:val="9"/>
              </w:numPr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rozdíl ser, </w:t>
            </w:r>
            <w:proofErr w:type="spellStart"/>
            <w:r>
              <w:rPr>
                <w:rFonts w:ascii="Book Antiqua" w:eastAsia="Book Antiqua" w:hAnsi="Book Antiqua" w:cs="Book Antiqua"/>
                <w:sz w:val="20"/>
                <w:szCs w:val="20"/>
              </w:rPr>
              <w:t>estar</w:t>
            </w:r>
            <w:proofErr w:type="spellEnd"/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vMerge/>
          </w:tcPr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</w:tr>
      <w:tr w:rsidR="00041FB9">
        <w:trPr>
          <w:cantSplit/>
        </w:trPr>
        <w:tc>
          <w:tcPr>
            <w:tcW w:w="10206" w:type="dxa"/>
            <w:gridSpan w:val="2"/>
          </w:tcPr>
          <w:p w:rsidR="00041FB9" w:rsidRDefault="00AE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227" w:hanging="227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Interaktivní řečové dovednosti</w:t>
            </w:r>
          </w:p>
        </w:tc>
        <w:tc>
          <w:tcPr>
            <w:tcW w:w="4678" w:type="dxa"/>
            <w:vMerge/>
          </w:tcPr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</w:p>
        </w:tc>
      </w:tr>
      <w:tr w:rsidR="00041FB9" w:rsidTr="000700B4">
        <w:tc>
          <w:tcPr>
            <w:tcW w:w="5103" w:type="dxa"/>
          </w:tcPr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vhodně reaguje na otázku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používá základní fráze pro komunikaci v běžných každodenních situacích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účastní se kratšího rozhovoru na známé téma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adekvátně reaguje v obvyklých komunikačních situacích</w:t>
            </w:r>
          </w:p>
        </w:tc>
        <w:tc>
          <w:tcPr>
            <w:tcW w:w="5103" w:type="dxa"/>
          </w:tcPr>
          <w:p w:rsidR="00041FB9" w:rsidRDefault="00AE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Komunikační dovednosti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vyjadřovat záliby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domluvit si schůzku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popisovat právě probíhající děje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vyjadřovat záměry a plány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vyjadřovat souhlas a nesouhlas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vyjádřit pravděpodobnost, nejistotu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ptát se po příčině a ospravedlnit se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přijmout omluvu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vyprávět o minulých dějích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vyprávět o zážitcích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srovnávat</w:t>
            </w: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  <w:tc>
          <w:tcPr>
            <w:tcW w:w="4678" w:type="dxa"/>
            <w:vMerge/>
          </w:tcPr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</w:tr>
    </w:tbl>
    <w:p w:rsidR="00041FB9" w:rsidRDefault="00AE3108">
      <w:r>
        <w:br w:type="page"/>
      </w:r>
    </w:p>
    <w:tbl>
      <w:tblPr>
        <w:tblStyle w:val="afa"/>
        <w:tblW w:w="14884" w:type="dxa"/>
        <w:tblInd w:w="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041FB9">
        <w:tc>
          <w:tcPr>
            <w:tcW w:w="14884" w:type="dxa"/>
            <w:gridSpan w:val="3"/>
            <w:tcBorders>
              <w:top w:val="nil"/>
              <w:left w:val="nil"/>
              <w:right w:val="nil"/>
            </w:tcBorders>
          </w:tcPr>
          <w:p w:rsidR="00041FB9" w:rsidRDefault="00AE3108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14687"/>
              </w:tabs>
              <w:spacing w:before="125" w:after="125" w:line="288" w:lineRule="auto"/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</w:pPr>
            <w:r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  <w:lastRenderedPageBreak/>
              <w:t>Španělský jazyk</w:t>
            </w:r>
            <w:r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  <w:tab/>
              <w:t>6. ročník osmiletého gymnázia</w:t>
            </w:r>
          </w:p>
        </w:tc>
      </w:tr>
      <w:tr w:rsidR="00041FB9">
        <w:tc>
          <w:tcPr>
            <w:tcW w:w="5103" w:type="dxa"/>
            <w:vAlign w:val="center"/>
          </w:tcPr>
          <w:p w:rsidR="00041FB9" w:rsidRDefault="00AE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Školní výstupy</w:t>
            </w:r>
          </w:p>
          <w:p w:rsidR="00041FB9" w:rsidRDefault="00AE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Žák:</w:t>
            </w:r>
          </w:p>
        </w:tc>
        <w:tc>
          <w:tcPr>
            <w:tcW w:w="5103" w:type="dxa"/>
            <w:vAlign w:val="center"/>
          </w:tcPr>
          <w:p w:rsidR="00041FB9" w:rsidRDefault="00AE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Učivo</w:t>
            </w:r>
          </w:p>
        </w:tc>
        <w:tc>
          <w:tcPr>
            <w:tcW w:w="4678" w:type="dxa"/>
            <w:vAlign w:val="center"/>
          </w:tcPr>
          <w:p w:rsidR="00041FB9" w:rsidRDefault="00AE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Mezipředmětové vztahy,</w:t>
            </w:r>
          </w:p>
          <w:p w:rsidR="00041FB9" w:rsidRDefault="00AE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průřezová témata</w:t>
            </w:r>
          </w:p>
        </w:tc>
      </w:tr>
      <w:tr w:rsidR="00041FB9">
        <w:trPr>
          <w:cantSplit/>
        </w:trPr>
        <w:tc>
          <w:tcPr>
            <w:tcW w:w="10206" w:type="dxa"/>
            <w:gridSpan w:val="2"/>
          </w:tcPr>
          <w:p w:rsidR="00041FB9" w:rsidRDefault="00AE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Receptivní řečové dovednosti</w:t>
            </w:r>
          </w:p>
        </w:tc>
        <w:tc>
          <w:tcPr>
            <w:tcW w:w="4678" w:type="dxa"/>
            <w:vMerge w:val="restart"/>
          </w:tcPr>
          <w:p w:rsidR="00041FB9" w:rsidRDefault="00041FB9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041FB9" w:rsidRDefault="00AE3108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OSV</w:t>
            </w:r>
          </w:p>
          <w:p w:rsidR="00041FB9" w:rsidRDefault="00AE3108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Poznávání a rozvoj vlastní osobnosti </w:t>
            </w:r>
          </w:p>
          <w:p w:rsidR="00041FB9" w:rsidRDefault="00AE3108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Sociální komunikace</w:t>
            </w:r>
          </w:p>
          <w:p w:rsidR="00041FB9" w:rsidRDefault="00AE3108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Spolupráce a soutěž</w:t>
            </w:r>
          </w:p>
          <w:p w:rsidR="00041FB9" w:rsidRDefault="00AE31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(vztah k lidem a okolí, mezilidská komunikace, spolupráce, smysluplné využívání volného času)</w:t>
            </w:r>
          </w:p>
          <w:p w:rsidR="00041FB9" w:rsidRDefault="00041FB9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041FB9" w:rsidRDefault="00AE3108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VMEGS</w:t>
            </w:r>
          </w:p>
          <w:p w:rsidR="00041FB9" w:rsidRDefault="00AE3108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Žijeme v Evropě</w:t>
            </w:r>
          </w:p>
          <w:p w:rsidR="00041FB9" w:rsidRDefault="00AE3108">
            <w:pP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(jazyková rozmanitost Evropy, ČR a Evropa, cestování a poznávání různých kultur)</w:t>
            </w:r>
          </w:p>
          <w:p w:rsidR="00041FB9" w:rsidRDefault="00041FB9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041FB9" w:rsidRDefault="00AE3108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MKV</w:t>
            </w:r>
          </w:p>
          <w:p w:rsidR="00041FB9" w:rsidRDefault="00AE3108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Základní problémy sociokulturních rozdílů</w:t>
            </w:r>
          </w:p>
          <w:p w:rsidR="00041FB9" w:rsidRDefault="00AE3108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(Rozvíjení tolerance a úcty k odlišné </w:t>
            </w:r>
            <w:proofErr w:type="gramStart"/>
            <w:r>
              <w:rPr>
                <w:rFonts w:ascii="Book Antiqua" w:eastAsia="Book Antiqua" w:hAnsi="Book Antiqua" w:cs="Book Antiqua"/>
                <w:sz w:val="20"/>
                <w:szCs w:val="20"/>
              </w:rPr>
              <w:t>kultuře,  národu</w:t>
            </w:r>
            <w:proofErr w:type="gramEnd"/>
            <w:r>
              <w:rPr>
                <w:rFonts w:ascii="Book Antiqua" w:eastAsia="Book Antiqua" w:hAnsi="Book Antiqua" w:cs="Book Antiqua"/>
                <w:sz w:val="20"/>
                <w:szCs w:val="20"/>
              </w:rPr>
              <w:t>, jazyku. Pravidla slušné komunikace. Rozdíly mezi běžným životem Čechů a Španělů a obyvatel Latinské Ameriky, porovnání rodinného života, svátky a zvyky.)</w:t>
            </w:r>
          </w:p>
          <w:p w:rsidR="00041FB9" w:rsidRDefault="00041FB9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041FB9" w:rsidRDefault="00AE3108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MV</w:t>
            </w:r>
          </w:p>
          <w:p w:rsidR="00041FB9" w:rsidRDefault="00AE3108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Mediální produkty a jejich význam</w:t>
            </w:r>
          </w:p>
          <w:p w:rsidR="00041FB9" w:rsidRDefault="00AE3108">
            <w:pP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(využívání moderních médií k získávání informací)</w:t>
            </w:r>
          </w:p>
          <w:p w:rsidR="00041FB9" w:rsidRDefault="00041FB9">
            <w:pP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041FB9" w:rsidRDefault="00041FB9">
            <w:pP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041FB9" w:rsidRDefault="00041FB9">
            <w:pP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041FB9" w:rsidRDefault="00041FB9">
            <w:pP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041FB9" w:rsidRDefault="00041FB9">
            <w:pP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041FB9" w:rsidRDefault="00041F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</w:p>
          <w:p w:rsidR="00041FB9" w:rsidRDefault="00AE3108" w:rsidP="006E30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BI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virová bakteriální onemocnění</w:t>
            </w:r>
          </w:p>
          <w:p w:rsidR="00041FB9" w:rsidRDefault="00AE3108" w:rsidP="006E30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ČJ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gramatika a slohové útvary</w:t>
            </w:r>
          </w:p>
          <w:p w:rsidR="00041FB9" w:rsidRDefault="00AE31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DE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historie Španělska, zámořské objevy, Latinská Amerika</w:t>
            </w:r>
          </w:p>
          <w:p w:rsidR="00041FB9" w:rsidRDefault="00AE31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IN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internet, e-mail, vyhledávání informací, tvorba prezentací</w:t>
            </w:r>
          </w:p>
          <w:p w:rsidR="00041FB9" w:rsidRDefault="00AE3108" w:rsidP="006E30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HV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španělská a latinskoamerická hudba</w:t>
            </w:r>
          </w:p>
          <w:p w:rsidR="00041FB9" w:rsidRDefault="00AE3108" w:rsidP="006E30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ZE</w:t>
            </w:r>
            <w:proofErr w:type="gramEnd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Latinská Amerika, Jižní Evropa</w:t>
            </w:r>
          </w:p>
          <w:p w:rsidR="00041FB9" w:rsidRDefault="00AE3108" w:rsidP="006E30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SV</w:t>
            </w:r>
            <w:r w:rsidR="006E30DD"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politologie</w:t>
            </w:r>
          </w:p>
          <w:p w:rsidR="00041FB9" w:rsidRDefault="00041FB9">
            <w:pP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041FB9" w:rsidRDefault="00041FB9"/>
        </w:tc>
      </w:tr>
      <w:tr w:rsidR="00041FB9" w:rsidTr="006E30DD">
        <w:tc>
          <w:tcPr>
            <w:tcW w:w="5103" w:type="dxa"/>
          </w:tcPr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běžně rozumí známým slovům a větám se vztahem k osvojovaným tématům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rozumí zřetelné promluvě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rozumí pokynům při organizaci výuky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čte foneticky správně 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rozumí obsahu textů v učebnici a jednoduchým autentickým materiálům 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přečte i text týkající se tématu, které mu není předem známo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 textu vyhledá určitou informaci a dále s ní pracuje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čte jednoduchý text v časopise a orientuje se v něm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aktivně využívá dvojjazyčný slovník</w:t>
            </w: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</w:tcPr>
          <w:p w:rsidR="00041FB9" w:rsidRDefault="00AE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Fonetika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přízvuk a intonace</w:t>
            </w:r>
          </w:p>
          <w:p w:rsidR="00041FB9" w:rsidRDefault="00AE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Pravopis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rozdíly mezi psanou a mluvenou podobou slova</w:t>
            </w: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041FB9" w:rsidRDefault="00AE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Reálie španělsky mluvících zemí</w:t>
            </w: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227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227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vMerge/>
          </w:tcPr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</w:tr>
      <w:tr w:rsidR="00041FB9">
        <w:trPr>
          <w:cantSplit/>
        </w:trPr>
        <w:tc>
          <w:tcPr>
            <w:tcW w:w="10206" w:type="dxa"/>
            <w:gridSpan w:val="2"/>
          </w:tcPr>
          <w:p w:rsidR="00041FB9" w:rsidRDefault="00AE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587" w:hanging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Produktivní řečové dovednosti</w:t>
            </w:r>
          </w:p>
        </w:tc>
        <w:tc>
          <w:tcPr>
            <w:tcW w:w="4678" w:type="dxa"/>
            <w:vMerge/>
          </w:tcPr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</w:p>
        </w:tc>
      </w:tr>
      <w:tr w:rsidR="00041FB9" w:rsidTr="006E30DD">
        <w:tc>
          <w:tcPr>
            <w:tcW w:w="5103" w:type="dxa"/>
          </w:tcPr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jednoduše se vyjadřuje o sobě a tématech každodenního života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vytvoří jednoduché sdělení týkající se probíraných tematických okruhů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aktivně používá slovní zásobu týkající se probíraných tematických okruhů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reprodukuje jednoduchý text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dbá na jazykovou správnost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vytvoří jednoduchý popis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lastRenderedPageBreak/>
              <w:t>napíše stručný životopis</w:t>
            </w:r>
          </w:p>
        </w:tc>
        <w:tc>
          <w:tcPr>
            <w:tcW w:w="5103" w:type="dxa"/>
          </w:tcPr>
          <w:p w:rsidR="00041FB9" w:rsidRDefault="00AE3108">
            <w:pPr>
              <w:widowControl w:val="0"/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lastRenderedPageBreak/>
              <w:t>Slovní zásoba</w:t>
            </w:r>
          </w:p>
          <w:p w:rsidR="00041FB9" w:rsidRDefault="00AE3108">
            <w:pPr>
              <w:widowControl w:val="0"/>
              <w:numPr>
                <w:ilvl w:val="0"/>
                <w:numId w:val="25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čas</w:t>
            </w:r>
          </w:p>
          <w:p w:rsidR="00041FB9" w:rsidRDefault="00AE3108">
            <w:pPr>
              <w:widowControl w:val="0"/>
              <w:numPr>
                <w:ilvl w:val="0"/>
                <w:numId w:val="25"/>
              </w:numPr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počasí</w:t>
            </w:r>
          </w:p>
          <w:p w:rsidR="00041FB9" w:rsidRDefault="00AE3108">
            <w:pPr>
              <w:widowControl w:val="0"/>
              <w:numPr>
                <w:ilvl w:val="0"/>
                <w:numId w:val="25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životní prostředí</w:t>
            </w:r>
          </w:p>
          <w:p w:rsidR="00041FB9" w:rsidRDefault="00AE3108">
            <w:pPr>
              <w:widowControl w:val="0"/>
              <w:numPr>
                <w:ilvl w:val="0"/>
                <w:numId w:val="25"/>
              </w:numPr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příroda, klima</w:t>
            </w:r>
          </w:p>
          <w:p w:rsidR="00041FB9" w:rsidRDefault="00AE3108">
            <w:pPr>
              <w:widowControl w:val="0"/>
              <w:numPr>
                <w:ilvl w:val="0"/>
                <w:numId w:val="25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internet a reklama</w:t>
            </w:r>
          </w:p>
          <w:p w:rsidR="00041FB9" w:rsidRDefault="00AE3108">
            <w:pPr>
              <w:widowControl w:val="0"/>
              <w:numPr>
                <w:ilvl w:val="0"/>
                <w:numId w:val="25"/>
              </w:numPr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sdělovací prostředky</w:t>
            </w:r>
          </w:p>
          <w:p w:rsidR="00041FB9" w:rsidRDefault="00AE3108">
            <w:pPr>
              <w:widowControl w:val="0"/>
              <w:numPr>
                <w:ilvl w:val="0"/>
                <w:numId w:val="25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domácí práce</w:t>
            </w:r>
          </w:p>
          <w:p w:rsidR="00041FB9" w:rsidRDefault="00AE3108">
            <w:pPr>
              <w:widowControl w:val="0"/>
              <w:numPr>
                <w:ilvl w:val="0"/>
                <w:numId w:val="25"/>
              </w:numPr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lastRenderedPageBreak/>
              <w:t>bydlení</w:t>
            </w:r>
          </w:p>
          <w:p w:rsidR="00041FB9" w:rsidRDefault="00AE3108">
            <w:pPr>
              <w:widowControl w:val="0"/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Gramatika</w:t>
            </w:r>
          </w:p>
          <w:p w:rsidR="00041FB9" w:rsidRDefault="00AE3108">
            <w:pPr>
              <w:widowControl w:val="0"/>
              <w:numPr>
                <w:ilvl w:val="0"/>
                <w:numId w:val="25"/>
              </w:numPr>
              <w:spacing w:before="40"/>
            </w:pPr>
            <w:proofErr w:type="spellStart"/>
            <w:r>
              <w:rPr>
                <w:rFonts w:ascii="Book Antiqua" w:eastAsia="Book Antiqua" w:hAnsi="Book Antiqua" w:cs="Book Antiqua"/>
                <w:sz w:val="20"/>
                <w:szCs w:val="20"/>
              </w:rPr>
              <w:t>indefinido</w:t>
            </w:r>
            <w:proofErr w:type="spellEnd"/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nepravidelná slovesa</w:t>
            </w:r>
          </w:p>
          <w:p w:rsidR="00041FB9" w:rsidRDefault="00AE3108">
            <w:pPr>
              <w:widowControl w:val="0"/>
              <w:numPr>
                <w:ilvl w:val="0"/>
                <w:numId w:val="25"/>
              </w:numPr>
              <w:spacing w:before="40"/>
            </w:pPr>
            <w:proofErr w:type="spellStart"/>
            <w:r>
              <w:rPr>
                <w:rFonts w:ascii="Book Antiqua" w:eastAsia="Book Antiqua" w:hAnsi="Book Antiqua" w:cs="Book Antiqua"/>
                <w:sz w:val="20"/>
                <w:szCs w:val="20"/>
              </w:rPr>
              <w:t>imperfecto</w:t>
            </w:r>
            <w:proofErr w:type="spellEnd"/>
          </w:p>
          <w:p w:rsidR="00041FB9" w:rsidRDefault="00AE3108">
            <w:pPr>
              <w:widowControl w:val="0"/>
              <w:numPr>
                <w:ilvl w:val="0"/>
                <w:numId w:val="25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použití minulých časů</w:t>
            </w:r>
          </w:p>
          <w:p w:rsidR="00041FB9" w:rsidRDefault="00AE3108">
            <w:pPr>
              <w:widowControl w:val="0"/>
              <w:numPr>
                <w:ilvl w:val="0"/>
                <w:numId w:val="25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přímý a nepřímý předmět</w:t>
            </w:r>
          </w:p>
          <w:p w:rsidR="00041FB9" w:rsidRDefault="00AE3108">
            <w:pPr>
              <w:widowControl w:val="0"/>
              <w:numPr>
                <w:ilvl w:val="0"/>
                <w:numId w:val="25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podmínkové věty</w:t>
            </w:r>
          </w:p>
          <w:p w:rsidR="00041FB9" w:rsidRDefault="00AE3108">
            <w:pPr>
              <w:widowControl w:val="0"/>
              <w:numPr>
                <w:ilvl w:val="0"/>
                <w:numId w:val="25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trpný rod</w:t>
            </w:r>
          </w:p>
          <w:p w:rsidR="00041FB9" w:rsidRDefault="00AE3108">
            <w:pPr>
              <w:widowControl w:val="0"/>
              <w:numPr>
                <w:ilvl w:val="0"/>
                <w:numId w:val="25"/>
              </w:numPr>
              <w:spacing w:before="40"/>
            </w:pPr>
            <w:proofErr w:type="spellStart"/>
            <w:r>
              <w:rPr>
                <w:rFonts w:ascii="Book Antiqua" w:eastAsia="Book Antiqua" w:hAnsi="Book Antiqua" w:cs="Book Antiqua"/>
                <w:sz w:val="20"/>
                <w:szCs w:val="20"/>
              </w:rPr>
              <w:t>estaba</w:t>
            </w:r>
            <w:proofErr w:type="spellEnd"/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+ </w:t>
            </w:r>
            <w:proofErr w:type="spellStart"/>
            <w:r>
              <w:rPr>
                <w:rFonts w:ascii="Book Antiqua" w:eastAsia="Book Antiqua" w:hAnsi="Book Antiqua" w:cs="Book Antiqua"/>
                <w:sz w:val="20"/>
                <w:szCs w:val="20"/>
              </w:rPr>
              <w:t>gerundio</w:t>
            </w:r>
            <w:proofErr w:type="spellEnd"/>
          </w:p>
          <w:p w:rsidR="00041FB9" w:rsidRDefault="00AE3108">
            <w:pPr>
              <w:widowControl w:val="0"/>
              <w:numPr>
                <w:ilvl w:val="0"/>
                <w:numId w:val="25"/>
              </w:numPr>
              <w:spacing w:before="40"/>
            </w:pPr>
            <w:proofErr w:type="spellStart"/>
            <w:r>
              <w:rPr>
                <w:rFonts w:ascii="Book Antiqua" w:eastAsia="Book Antiqua" w:hAnsi="Book Antiqua" w:cs="Book Antiqua"/>
                <w:sz w:val="20"/>
                <w:szCs w:val="20"/>
              </w:rPr>
              <w:t>llevar</w:t>
            </w:r>
            <w:proofErr w:type="spellEnd"/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+ </w:t>
            </w:r>
            <w:proofErr w:type="spellStart"/>
            <w:r>
              <w:rPr>
                <w:rFonts w:ascii="Book Antiqua" w:eastAsia="Book Antiqua" w:hAnsi="Book Antiqua" w:cs="Book Antiqua"/>
                <w:sz w:val="20"/>
                <w:szCs w:val="20"/>
              </w:rPr>
              <w:t>gerundio</w:t>
            </w:r>
            <w:proofErr w:type="spellEnd"/>
          </w:p>
          <w:p w:rsidR="00041FB9" w:rsidRDefault="00AE3108">
            <w:pPr>
              <w:widowControl w:val="0"/>
              <w:numPr>
                <w:ilvl w:val="0"/>
                <w:numId w:val="25"/>
              </w:numPr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proofErr w:type="spellStart"/>
            <w:r>
              <w:rPr>
                <w:rFonts w:ascii="Book Antiqua" w:eastAsia="Book Antiqua" w:hAnsi="Book Antiqua" w:cs="Book Antiqua"/>
                <w:sz w:val="20"/>
                <w:szCs w:val="20"/>
              </w:rPr>
              <w:t>deber</w:t>
            </w:r>
            <w:proofErr w:type="spellEnd"/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+ </w:t>
            </w:r>
            <w:proofErr w:type="spellStart"/>
            <w:r>
              <w:rPr>
                <w:rFonts w:ascii="Book Antiqua" w:eastAsia="Book Antiqua" w:hAnsi="Book Antiqua" w:cs="Book Antiqua"/>
                <w:sz w:val="20"/>
                <w:szCs w:val="20"/>
              </w:rPr>
              <w:t>infinitivo</w:t>
            </w:r>
            <w:proofErr w:type="spellEnd"/>
          </w:p>
          <w:p w:rsidR="00041FB9" w:rsidRDefault="00AE3108">
            <w:pPr>
              <w:widowControl w:val="0"/>
              <w:numPr>
                <w:ilvl w:val="0"/>
                <w:numId w:val="25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budoucí čas</w:t>
            </w:r>
          </w:p>
          <w:p w:rsidR="00041FB9" w:rsidRDefault="00AE3108">
            <w:pPr>
              <w:widowControl w:val="0"/>
              <w:numPr>
                <w:ilvl w:val="0"/>
                <w:numId w:val="25"/>
              </w:numPr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přítomný </w:t>
            </w:r>
            <w:proofErr w:type="spellStart"/>
            <w:r>
              <w:rPr>
                <w:rFonts w:ascii="Book Antiqua" w:eastAsia="Book Antiqua" w:hAnsi="Book Antiqua" w:cs="Book Antiqua"/>
                <w:sz w:val="20"/>
                <w:szCs w:val="20"/>
              </w:rPr>
              <w:t>subjuntiv</w:t>
            </w:r>
            <w:proofErr w:type="spellEnd"/>
          </w:p>
          <w:p w:rsidR="00041FB9" w:rsidRPr="006E30DD" w:rsidRDefault="00AE3108" w:rsidP="006E30DD">
            <w:pPr>
              <w:widowControl w:val="0"/>
              <w:numPr>
                <w:ilvl w:val="0"/>
                <w:numId w:val="25"/>
              </w:numPr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rozkaz</w:t>
            </w:r>
          </w:p>
        </w:tc>
        <w:tc>
          <w:tcPr>
            <w:tcW w:w="4678" w:type="dxa"/>
            <w:vMerge/>
          </w:tcPr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</w:tr>
      <w:tr w:rsidR="00041FB9">
        <w:trPr>
          <w:cantSplit/>
        </w:trPr>
        <w:tc>
          <w:tcPr>
            <w:tcW w:w="10206" w:type="dxa"/>
            <w:gridSpan w:val="2"/>
          </w:tcPr>
          <w:p w:rsidR="00041FB9" w:rsidRDefault="00AE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227" w:hanging="227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Interaktivní řečové dovednosti</w:t>
            </w:r>
          </w:p>
        </w:tc>
        <w:tc>
          <w:tcPr>
            <w:tcW w:w="4678" w:type="dxa"/>
            <w:vMerge/>
          </w:tcPr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</w:p>
        </w:tc>
      </w:tr>
      <w:tr w:rsidR="00041FB9" w:rsidTr="000700B4">
        <w:tc>
          <w:tcPr>
            <w:tcW w:w="5103" w:type="dxa"/>
          </w:tcPr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vhodně reaguje na otázku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vyžádá si jednoduchou informaci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používá základní fráze pro komunikaci v běžných každodenních situacích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účastní se rozhovoru na známé téma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adekvátně reaguje v komunikačních situacích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zapojí se do jednoduché konverzace</w:t>
            </w:r>
          </w:p>
        </w:tc>
        <w:tc>
          <w:tcPr>
            <w:tcW w:w="5103" w:type="dxa"/>
          </w:tcPr>
          <w:p w:rsidR="00041FB9" w:rsidRDefault="00AE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Komunikační dovednosti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mluvit o počasí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mluvit o dějích, které se opakovaly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vyprávět a popisovat v minulosti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mluvit o budoucnosti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mluvit o plánech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vyjadřovat zákaz, povinnost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vyprávět o událostech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vyprávět o životě druhé osoby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vyjadřovat přání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popisovat vlastnosti, pocity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vyjadřovat svůj názor a postoj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dávat rady</w:t>
            </w:r>
          </w:p>
        </w:tc>
        <w:tc>
          <w:tcPr>
            <w:tcW w:w="4678" w:type="dxa"/>
            <w:vMerge/>
          </w:tcPr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</w:tr>
    </w:tbl>
    <w:p w:rsidR="00041FB9" w:rsidRDefault="00AE3108">
      <w:r>
        <w:br w:type="page"/>
      </w:r>
    </w:p>
    <w:tbl>
      <w:tblPr>
        <w:tblStyle w:val="afb"/>
        <w:tblW w:w="14884" w:type="dxa"/>
        <w:tblInd w:w="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041FB9">
        <w:tc>
          <w:tcPr>
            <w:tcW w:w="14884" w:type="dxa"/>
            <w:gridSpan w:val="3"/>
            <w:tcBorders>
              <w:top w:val="nil"/>
              <w:left w:val="nil"/>
              <w:right w:val="nil"/>
            </w:tcBorders>
          </w:tcPr>
          <w:p w:rsidR="00041FB9" w:rsidRDefault="00AE3108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14687"/>
              </w:tabs>
              <w:spacing w:before="125" w:after="125" w:line="288" w:lineRule="auto"/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</w:pPr>
            <w:r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  <w:t>Španělský jazyk</w:t>
            </w:r>
            <w:r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  <w:tab/>
              <w:t>7. ročník osmiletého gymnázia</w:t>
            </w:r>
          </w:p>
        </w:tc>
      </w:tr>
      <w:tr w:rsidR="00041FB9">
        <w:tc>
          <w:tcPr>
            <w:tcW w:w="5103" w:type="dxa"/>
            <w:vAlign w:val="center"/>
          </w:tcPr>
          <w:p w:rsidR="00041FB9" w:rsidRDefault="00AE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Školní výstupy</w:t>
            </w:r>
          </w:p>
          <w:p w:rsidR="00041FB9" w:rsidRDefault="00AE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Žák:</w:t>
            </w:r>
          </w:p>
        </w:tc>
        <w:tc>
          <w:tcPr>
            <w:tcW w:w="5103" w:type="dxa"/>
            <w:vAlign w:val="center"/>
          </w:tcPr>
          <w:p w:rsidR="00041FB9" w:rsidRDefault="00AE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Učivo</w:t>
            </w:r>
          </w:p>
        </w:tc>
        <w:tc>
          <w:tcPr>
            <w:tcW w:w="4678" w:type="dxa"/>
            <w:vAlign w:val="center"/>
          </w:tcPr>
          <w:p w:rsidR="00041FB9" w:rsidRDefault="00AE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Mezipředmětové vztahy,</w:t>
            </w:r>
          </w:p>
          <w:p w:rsidR="00041FB9" w:rsidRDefault="00AE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 xml:space="preserve"> průřezová témata</w:t>
            </w:r>
          </w:p>
        </w:tc>
      </w:tr>
      <w:tr w:rsidR="00041FB9">
        <w:trPr>
          <w:cantSplit/>
        </w:trPr>
        <w:tc>
          <w:tcPr>
            <w:tcW w:w="10206" w:type="dxa"/>
            <w:gridSpan w:val="2"/>
          </w:tcPr>
          <w:p w:rsidR="00041FB9" w:rsidRDefault="00AE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Receptivní řečové dovednosti</w:t>
            </w:r>
          </w:p>
        </w:tc>
        <w:tc>
          <w:tcPr>
            <w:tcW w:w="4678" w:type="dxa"/>
            <w:vMerge w:val="restart"/>
          </w:tcPr>
          <w:p w:rsidR="00041FB9" w:rsidRDefault="00041FB9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041FB9" w:rsidRDefault="00AE3108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OSV</w:t>
            </w:r>
          </w:p>
          <w:p w:rsidR="00041FB9" w:rsidRDefault="00AE3108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Poznávání a rozvoj vlastní osobnosti </w:t>
            </w:r>
          </w:p>
          <w:p w:rsidR="00041FB9" w:rsidRDefault="00AE3108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Sociální komunikace</w:t>
            </w:r>
          </w:p>
          <w:p w:rsidR="00041FB9" w:rsidRDefault="00AE3108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Spolupráce a soutěž</w:t>
            </w:r>
          </w:p>
          <w:p w:rsidR="00041FB9" w:rsidRDefault="00AE31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(vztah k lidem a okolí, mezilidská komunikace, spolupráce, rodinné vztahy, kamarádství, povahové vlastnosti)</w:t>
            </w:r>
          </w:p>
          <w:p w:rsidR="00041FB9" w:rsidRDefault="00041FB9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041FB9" w:rsidRDefault="00AE3108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VMEGS</w:t>
            </w:r>
          </w:p>
          <w:p w:rsidR="00041FB9" w:rsidRDefault="00AE3108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Žijeme v Evropě</w:t>
            </w:r>
          </w:p>
          <w:p w:rsidR="00041FB9" w:rsidRDefault="00AE3108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(jazyková rozmanitost Evropy, ČR a Evropa, cestování a poznávání různých kultur)</w:t>
            </w:r>
          </w:p>
          <w:p w:rsidR="00041FB9" w:rsidRDefault="00041FB9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041FB9" w:rsidRDefault="00AE3108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MKV</w:t>
            </w:r>
          </w:p>
          <w:p w:rsidR="00041FB9" w:rsidRDefault="00AE3108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Základní problémy sociokulturních rozdílů</w:t>
            </w:r>
          </w:p>
          <w:p w:rsidR="00041FB9" w:rsidRDefault="00AE3108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(Rozvíjení tolerance a úcty k odlišné </w:t>
            </w:r>
            <w:proofErr w:type="gramStart"/>
            <w:r>
              <w:rPr>
                <w:rFonts w:ascii="Book Antiqua" w:eastAsia="Book Antiqua" w:hAnsi="Book Antiqua" w:cs="Book Antiqua"/>
                <w:sz w:val="20"/>
                <w:szCs w:val="20"/>
              </w:rPr>
              <w:t>kultuře,  národu</w:t>
            </w:r>
            <w:proofErr w:type="gramEnd"/>
            <w:r>
              <w:rPr>
                <w:rFonts w:ascii="Book Antiqua" w:eastAsia="Book Antiqua" w:hAnsi="Book Antiqua" w:cs="Book Antiqua"/>
                <w:sz w:val="20"/>
                <w:szCs w:val="20"/>
              </w:rPr>
              <w:t>, jazyku. Pravidla slušné komunikace. Rozdíly mezi běžným životem Čechů a Španělů a obyvatel Latinské Ameriky, porovnání rodinného života, svátky a zvyky.)</w:t>
            </w:r>
          </w:p>
          <w:p w:rsidR="00041FB9" w:rsidRDefault="00041F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041FB9" w:rsidRDefault="00041F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</w:p>
          <w:p w:rsidR="00041FB9" w:rsidRDefault="00041F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</w:p>
          <w:p w:rsidR="00041FB9" w:rsidRDefault="00041F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</w:p>
          <w:p w:rsidR="00041FB9" w:rsidRDefault="00041F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</w:p>
          <w:p w:rsidR="00041FB9" w:rsidRDefault="00041F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</w:p>
          <w:p w:rsidR="00041FB9" w:rsidRDefault="00041F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</w:p>
          <w:p w:rsidR="00041FB9" w:rsidRDefault="00041F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</w:p>
          <w:p w:rsidR="00041FB9" w:rsidRDefault="00AE31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PT MV</w:t>
            </w:r>
          </w:p>
          <w:p w:rsidR="00041FB9" w:rsidRDefault="00AE3108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Média a mediální produkce</w:t>
            </w:r>
          </w:p>
          <w:p w:rsidR="00041FB9" w:rsidRDefault="00AE3108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Mediální produkty a jejich význam</w:t>
            </w:r>
          </w:p>
          <w:p w:rsidR="00041FB9" w:rsidRDefault="00AE3108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(využívání moderních médií k získávání informací, vliv médií na společnost, práce s mediálním sdělením)</w:t>
            </w: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</w:p>
          <w:p w:rsidR="00041FB9" w:rsidRDefault="00AE31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BI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>životní prostředí</w:t>
            </w:r>
          </w:p>
          <w:p w:rsidR="00041FB9" w:rsidRDefault="00AE31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ČJ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gramatika a slohové útvary</w:t>
            </w:r>
          </w:p>
          <w:p w:rsidR="00041FB9" w:rsidRDefault="00AE31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IN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internet, e-mail, vyhledávání informací</w:t>
            </w:r>
          </w:p>
          <w:p w:rsidR="00041FB9" w:rsidRDefault="00AE3108" w:rsidP="006E30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HV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španělská a latinskoamerická hudba</w:t>
            </w:r>
          </w:p>
          <w:p w:rsidR="00041FB9" w:rsidRDefault="00AE3108" w:rsidP="006E30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ZE</w:t>
            </w:r>
            <w:proofErr w:type="gramEnd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Latinská Amerika, Jižní Evropa</w:t>
            </w:r>
          </w:p>
          <w:p w:rsidR="00041FB9" w:rsidRDefault="00AE3108">
            <w:pP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SV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 politologie</w:t>
            </w:r>
            <w:proofErr w:type="gramEnd"/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</w:p>
        </w:tc>
      </w:tr>
      <w:tr w:rsidR="00041FB9" w:rsidTr="006E30DD">
        <w:tc>
          <w:tcPr>
            <w:tcW w:w="5103" w:type="dxa"/>
          </w:tcPr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rozumí hlavním myšlenkám delšího poslechu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pochopí hlavní smysl autentické konverzace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rozlišuje různé mluvčí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pochopí smysl textu v učebnici 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pochopí hlavní smysl autentického materiálu (i při využití vizuální či slovníkové podpory)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rozumí pokynům a instrukcím týkajících se organizace výuky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adekvátně reaguje v běžných komunikačních situacích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při své práci využívá různé typy slovníků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čte srozumitelně kratší či delší texty za účelem sdělení obsahu či nějaké informace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vyhledá v textu hlavní myšlenky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orientuje se v textu z učebnice</w:t>
            </w: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</w:tcPr>
          <w:p w:rsidR="00041FB9" w:rsidRDefault="00AE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Pravopis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rozdíly mezi psanou a mluvenou podobou slova</w:t>
            </w: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041FB9" w:rsidRDefault="00AE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Reálie španělsky mluvících zemí</w:t>
            </w: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vMerge/>
          </w:tcPr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</w:tr>
      <w:tr w:rsidR="00041FB9">
        <w:trPr>
          <w:cantSplit/>
        </w:trPr>
        <w:tc>
          <w:tcPr>
            <w:tcW w:w="10206" w:type="dxa"/>
            <w:gridSpan w:val="2"/>
          </w:tcPr>
          <w:p w:rsidR="00041FB9" w:rsidRDefault="00AE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587" w:hanging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Produktivní řečové dovednosti</w:t>
            </w:r>
          </w:p>
        </w:tc>
        <w:tc>
          <w:tcPr>
            <w:tcW w:w="4678" w:type="dxa"/>
            <w:vMerge/>
          </w:tcPr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</w:p>
        </w:tc>
      </w:tr>
      <w:tr w:rsidR="00041FB9">
        <w:tc>
          <w:tcPr>
            <w:tcW w:w="5103" w:type="dxa"/>
          </w:tcPr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stručně vyjádří svůj názor (předem známé téma či jednodušší problematika)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reprodukuje přečtený či vyslechnutý text, v němž se vyskytuje známá slovní zásoba 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sestaví souvislé sdělení související s probíranými tematickými okruhy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aktivně používá slovní zásobu probíraných tematických okruhů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sestaví souvislý, jednoduše členěný text na známé téma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osvojí si rozdíly mezi formálními a neformálními jazykovými prostředky</w:t>
            </w: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227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</w:tcPr>
          <w:p w:rsidR="00041FB9" w:rsidRDefault="00AE3108">
            <w:pPr>
              <w:widowControl w:val="0"/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Slovní zásoba:</w:t>
            </w:r>
          </w:p>
          <w:p w:rsidR="00041FB9" w:rsidRDefault="00AE3108">
            <w:pPr>
              <w:widowControl w:val="0"/>
              <w:numPr>
                <w:ilvl w:val="0"/>
                <w:numId w:val="2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geografie</w:t>
            </w:r>
          </w:p>
          <w:p w:rsidR="00041FB9" w:rsidRDefault="00AE3108">
            <w:pPr>
              <w:widowControl w:val="0"/>
              <w:numPr>
                <w:ilvl w:val="0"/>
                <w:numId w:val="23"/>
              </w:numPr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historie</w:t>
            </w:r>
          </w:p>
          <w:p w:rsidR="00041FB9" w:rsidRDefault="00AE3108">
            <w:pPr>
              <w:widowControl w:val="0"/>
              <w:numPr>
                <w:ilvl w:val="0"/>
                <w:numId w:val="23"/>
              </w:numPr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číslovky</w:t>
            </w:r>
          </w:p>
          <w:p w:rsidR="00041FB9" w:rsidRDefault="00AE3108">
            <w:pPr>
              <w:widowControl w:val="0"/>
              <w:numPr>
                <w:ilvl w:val="0"/>
                <w:numId w:val="23"/>
              </w:numPr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mobil, internet a sociální sítě</w:t>
            </w:r>
          </w:p>
          <w:p w:rsidR="00041FB9" w:rsidRDefault="00AE3108">
            <w:pPr>
              <w:widowControl w:val="0"/>
              <w:numPr>
                <w:ilvl w:val="0"/>
                <w:numId w:val="2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vzdělávání</w:t>
            </w:r>
          </w:p>
          <w:p w:rsidR="00041FB9" w:rsidRDefault="00AE3108">
            <w:pPr>
              <w:widowControl w:val="0"/>
              <w:numPr>
                <w:ilvl w:val="0"/>
                <w:numId w:val="23"/>
              </w:numPr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životní prostředí a klimatické změny</w:t>
            </w:r>
          </w:p>
          <w:p w:rsidR="00041FB9" w:rsidRDefault="00AE3108">
            <w:pPr>
              <w:widowControl w:val="0"/>
              <w:numPr>
                <w:ilvl w:val="0"/>
                <w:numId w:val="2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vlastnosti a osobnost</w:t>
            </w:r>
          </w:p>
          <w:p w:rsidR="00041FB9" w:rsidRDefault="00041FB9">
            <w:pPr>
              <w:widowControl w:val="0"/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041FB9" w:rsidRDefault="00041FB9">
            <w:pPr>
              <w:widowControl w:val="0"/>
              <w:spacing w:before="40"/>
              <w:ind w:left="340"/>
            </w:pPr>
          </w:p>
          <w:p w:rsidR="00041FB9" w:rsidRDefault="00AE3108">
            <w:pPr>
              <w:widowControl w:val="0"/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Gramatika</w:t>
            </w:r>
          </w:p>
          <w:p w:rsidR="00041FB9" w:rsidRDefault="00AE3108">
            <w:pPr>
              <w:widowControl w:val="0"/>
              <w:numPr>
                <w:ilvl w:val="0"/>
                <w:numId w:val="2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předminulý čas</w:t>
            </w:r>
          </w:p>
          <w:p w:rsidR="00041FB9" w:rsidRDefault="00AE3108">
            <w:pPr>
              <w:widowControl w:val="0"/>
              <w:numPr>
                <w:ilvl w:val="0"/>
                <w:numId w:val="23"/>
              </w:numPr>
              <w:spacing w:before="40"/>
            </w:pPr>
            <w:proofErr w:type="spellStart"/>
            <w:r>
              <w:rPr>
                <w:rFonts w:ascii="Book Antiqua" w:eastAsia="Book Antiqua" w:hAnsi="Book Antiqua" w:cs="Book Antiqua"/>
                <w:sz w:val="20"/>
                <w:szCs w:val="20"/>
              </w:rPr>
              <w:t>presente</w:t>
            </w:r>
            <w:proofErr w:type="spellEnd"/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Book Antiqua" w:eastAsia="Book Antiqua" w:hAnsi="Book Antiqua" w:cs="Book Antiqua"/>
                <w:sz w:val="20"/>
                <w:szCs w:val="20"/>
              </w:rPr>
              <w:t>subjuntivo</w:t>
            </w:r>
            <w:proofErr w:type="spellEnd"/>
          </w:p>
          <w:p w:rsidR="00041FB9" w:rsidRDefault="00AE3108">
            <w:pPr>
              <w:widowControl w:val="0"/>
              <w:numPr>
                <w:ilvl w:val="0"/>
                <w:numId w:val="2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rozkaz</w:t>
            </w:r>
          </w:p>
          <w:p w:rsidR="00041FB9" w:rsidRDefault="00AE3108">
            <w:pPr>
              <w:widowControl w:val="0"/>
              <w:numPr>
                <w:ilvl w:val="0"/>
                <w:numId w:val="2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účelové věty</w:t>
            </w:r>
          </w:p>
          <w:p w:rsidR="00041FB9" w:rsidRDefault="00AE3108">
            <w:pPr>
              <w:widowControl w:val="0"/>
              <w:numPr>
                <w:ilvl w:val="0"/>
                <w:numId w:val="2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souslednost časová, nepřímá řeč</w:t>
            </w:r>
          </w:p>
          <w:p w:rsidR="00041FB9" w:rsidRDefault="00AE3108">
            <w:pPr>
              <w:widowControl w:val="0"/>
              <w:numPr>
                <w:ilvl w:val="0"/>
                <w:numId w:val="23"/>
              </w:numPr>
              <w:spacing w:before="40"/>
            </w:pPr>
            <w:proofErr w:type="spellStart"/>
            <w:r>
              <w:rPr>
                <w:rFonts w:ascii="Book Antiqua" w:eastAsia="Book Antiqua" w:hAnsi="Book Antiqua" w:cs="Book Antiqua"/>
                <w:sz w:val="20"/>
                <w:szCs w:val="20"/>
              </w:rPr>
              <w:t>creer</w:t>
            </w:r>
            <w:proofErr w:type="spellEnd"/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Book Antiqua" w:eastAsia="Book Antiqua" w:hAnsi="Book Antiqua" w:cs="Book Antiqua"/>
                <w:sz w:val="20"/>
                <w:szCs w:val="20"/>
              </w:rPr>
              <w:t>parecer</w:t>
            </w:r>
            <w:proofErr w:type="spellEnd"/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Book Antiqua" w:eastAsia="Book Antiqua" w:hAnsi="Book Antiqua" w:cs="Book Antiqua"/>
                <w:sz w:val="20"/>
                <w:szCs w:val="20"/>
              </w:rPr>
              <w:t>subjuntiv</w:t>
            </w:r>
            <w:proofErr w:type="spellEnd"/>
          </w:p>
          <w:p w:rsidR="00041FB9" w:rsidRDefault="00AE3108">
            <w:pPr>
              <w:widowControl w:val="0"/>
              <w:numPr>
                <w:ilvl w:val="0"/>
                <w:numId w:val="23"/>
              </w:numPr>
              <w:spacing w:before="40"/>
            </w:pPr>
            <w:proofErr w:type="spellStart"/>
            <w:r>
              <w:rPr>
                <w:rFonts w:ascii="Book Antiqua" w:eastAsia="Book Antiqua" w:hAnsi="Book Antiqua" w:cs="Book Antiqua"/>
                <w:sz w:val="20"/>
                <w:szCs w:val="20"/>
              </w:rPr>
              <w:t>esperar</w:t>
            </w:r>
            <w:proofErr w:type="spellEnd"/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+ </w:t>
            </w:r>
            <w:proofErr w:type="spellStart"/>
            <w:r>
              <w:rPr>
                <w:rFonts w:ascii="Book Antiqua" w:eastAsia="Book Antiqua" w:hAnsi="Book Antiqua" w:cs="Book Antiqua"/>
                <w:sz w:val="20"/>
                <w:szCs w:val="20"/>
              </w:rPr>
              <w:t>subjuntivo</w:t>
            </w:r>
            <w:proofErr w:type="spellEnd"/>
          </w:p>
          <w:p w:rsidR="00041FB9" w:rsidRDefault="00AE3108">
            <w:pPr>
              <w:widowControl w:val="0"/>
              <w:numPr>
                <w:ilvl w:val="0"/>
                <w:numId w:val="2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předložky</w:t>
            </w: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587" w:hanging="36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vMerge/>
          </w:tcPr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</w:tr>
      <w:tr w:rsidR="00041FB9">
        <w:trPr>
          <w:cantSplit/>
        </w:trPr>
        <w:tc>
          <w:tcPr>
            <w:tcW w:w="10206" w:type="dxa"/>
            <w:gridSpan w:val="2"/>
          </w:tcPr>
          <w:p w:rsidR="00041FB9" w:rsidRDefault="00AE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227" w:hanging="227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Interaktivní řečové dovednosti</w:t>
            </w:r>
          </w:p>
        </w:tc>
        <w:tc>
          <w:tcPr>
            <w:tcW w:w="4678" w:type="dxa"/>
            <w:vMerge/>
          </w:tcPr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</w:p>
        </w:tc>
      </w:tr>
      <w:tr w:rsidR="00041FB9" w:rsidTr="000700B4">
        <w:tc>
          <w:tcPr>
            <w:tcW w:w="5103" w:type="dxa"/>
          </w:tcPr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účastní se rozhovoru na známé téma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adekvátně reaguje v komunikačních situacích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zapojí se do konverzace a udržuje ji</w:t>
            </w:r>
          </w:p>
        </w:tc>
        <w:tc>
          <w:tcPr>
            <w:tcW w:w="5103" w:type="dxa"/>
          </w:tcPr>
          <w:p w:rsidR="00041FB9" w:rsidRDefault="00AE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Komunikační dovednosti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mluvit o minulosti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dávat instrukce a příkazy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žádat o informace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vyjadřovat domněnky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navrhovat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vyjadřovat vzdálenost a přibližné časové trvání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mluvit o tom, co řekla jiná osoba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reagovat na zprávu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žádat o informace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vyjadřovat své přání a obavy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vyjadřovat své pocity, emoce, náladu</w:t>
            </w:r>
          </w:p>
          <w:p w:rsidR="00041FB9" w:rsidRPr="000700B4" w:rsidRDefault="00AE3108" w:rsidP="000700B4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vyjadřovat svůj názor</w:t>
            </w:r>
          </w:p>
        </w:tc>
        <w:tc>
          <w:tcPr>
            <w:tcW w:w="4678" w:type="dxa"/>
            <w:vMerge/>
          </w:tcPr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</w:tr>
    </w:tbl>
    <w:p w:rsidR="00041FB9" w:rsidRDefault="00AE3108">
      <w:r>
        <w:br w:type="page"/>
      </w:r>
    </w:p>
    <w:tbl>
      <w:tblPr>
        <w:tblStyle w:val="afc"/>
        <w:tblW w:w="14884" w:type="dxa"/>
        <w:tblInd w:w="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041FB9">
        <w:tc>
          <w:tcPr>
            <w:tcW w:w="14884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41FB9" w:rsidRDefault="00AE3108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14687"/>
              </w:tabs>
              <w:spacing w:before="125" w:after="125" w:line="288" w:lineRule="auto"/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</w:pPr>
            <w:r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  <w:t>Španělský jazyk</w:t>
            </w:r>
            <w:r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  <w:tab/>
              <w:t>8. ročník osmiletého gymnázia</w:t>
            </w:r>
          </w:p>
        </w:tc>
      </w:tr>
      <w:tr w:rsidR="00041FB9">
        <w:tc>
          <w:tcPr>
            <w:tcW w:w="5103" w:type="dxa"/>
            <w:tcBorders>
              <w:top w:val="single" w:sz="4" w:space="0" w:color="000000"/>
            </w:tcBorders>
            <w:vAlign w:val="center"/>
          </w:tcPr>
          <w:p w:rsidR="00041FB9" w:rsidRDefault="00AE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Školní výstupy</w:t>
            </w:r>
          </w:p>
          <w:p w:rsidR="00041FB9" w:rsidRDefault="00AE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Žák:</w:t>
            </w:r>
          </w:p>
        </w:tc>
        <w:tc>
          <w:tcPr>
            <w:tcW w:w="5103" w:type="dxa"/>
            <w:tcBorders>
              <w:top w:val="single" w:sz="4" w:space="0" w:color="000000"/>
            </w:tcBorders>
            <w:vAlign w:val="center"/>
          </w:tcPr>
          <w:p w:rsidR="00041FB9" w:rsidRDefault="00AE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Učivo</w:t>
            </w:r>
          </w:p>
        </w:tc>
        <w:tc>
          <w:tcPr>
            <w:tcW w:w="4678" w:type="dxa"/>
            <w:tcBorders>
              <w:top w:val="single" w:sz="4" w:space="0" w:color="000000"/>
            </w:tcBorders>
            <w:vAlign w:val="center"/>
          </w:tcPr>
          <w:p w:rsidR="00041FB9" w:rsidRDefault="00AE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 xml:space="preserve">Mezipředmětové vztahy, </w:t>
            </w:r>
          </w:p>
          <w:p w:rsidR="00041FB9" w:rsidRDefault="00AE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průřezová témata</w:t>
            </w:r>
          </w:p>
        </w:tc>
      </w:tr>
      <w:tr w:rsidR="00041FB9">
        <w:trPr>
          <w:cantSplit/>
        </w:trPr>
        <w:tc>
          <w:tcPr>
            <w:tcW w:w="10206" w:type="dxa"/>
            <w:gridSpan w:val="2"/>
          </w:tcPr>
          <w:p w:rsidR="00041FB9" w:rsidRDefault="00AE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Receptivní řečové dovednosti</w:t>
            </w:r>
          </w:p>
        </w:tc>
        <w:tc>
          <w:tcPr>
            <w:tcW w:w="4678" w:type="dxa"/>
            <w:vMerge w:val="restart"/>
          </w:tcPr>
          <w:p w:rsidR="00041FB9" w:rsidRDefault="00041FB9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041FB9" w:rsidRDefault="00AE3108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OSV</w:t>
            </w:r>
          </w:p>
          <w:p w:rsidR="00041FB9" w:rsidRDefault="00AE3108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Poznávání a rozvoj vlastní osobnosti </w:t>
            </w:r>
          </w:p>
          <w:p w:rsidR="00041FB9" w:rsidRDefault="00AE3108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Sociální komunikace</w:t>
            </w:r>
          </w:p>
          <w:p w:rsidR="00041FB9" w:rsidRDefault="00AE3108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Spolupráce a soutěž</w:t>
            </w:r>
          </w:p>
          <w:p w:rsidR="00041FB9" w:rsidRDefault="00AE31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(vztah k lidem a okolí, mezilidská komunikace, spolupráce, zásady asertivní komunikace a respekt k odlišnému názoru druhého)</w:t>
            </w:r>
          </w:p>
          <w:p w:rsidR="00041FB9" w:rsidRDefault="00041F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041FB9" w:rsidRDefault="00AE3108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VMEGS</w:t>
            </w:r>
          </w:p>
          <w:p w:rsidR="00041FB9" w:rsidRDefault="00AE3108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Globální problémy, jejich příčiny a důsledky</w:t>
            </w:r>
          </w:p>
          <w:p w:rsidR="00041FB9" w:rsidRDefault="00AE3108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Žijeme v Evropě</w:t>
            </w:r>
          </w:p>
          <w:p w:rsidR="00041FB9" w:rsidRDefault="00AE3108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Vzdělávání v Evropě a ve světě</w:t>
            </w:r>
          </w:p>
          <w:p w:rsidR="00041FB9" w:rsidRDefault="00AE3108">
            <w:pP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(Jazyková rozmanitost Evropy, ČR a Evropa, cestování a poznávání různých kultur. Možnosti vzdělávání a práce v zahraničí.)</w:t>
            </w:r>
          </w:p>
          <w:p w:rsidR="00041FB9" w:rsidRDefault="00041FB9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041FB9" w:rsidRDefault="00AE3108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MKV</w:t>
            </w:r>
          </w:p>
          <w:p w:rsidR="00041FB9" w:rsidRDefault="00AE3108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Základní problémy sociokulturních rozdílů</w:t>
            </w:r>
          </w:p>
          <w:p w:rsidR="00041FB9" w:rsidRDefault="00AE3108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(Rozvíjení tolerance a úcty k odlišné </w:t>
            </w:r>
            <w:proofErr w:type="gram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kultuře,  národu</w:t>
            </w:r>
            <w:proofErr w:type="gramEnd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, jazyku. Pravidla slušné komunikace. Rozdíly mezi běžným životem Čechů a Španělů a obyvatel Latinské Ameriky, porovnání rodinného života, svátky a zvyky.)</w:t>
            </w:r>
          </w:p>
          <w:p w:rsidR="00041FB9" w:rsidRDefault="00041FB9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041FB9" w:rsidRDefault="00AE3108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PT MV</w:t>
            </w:r>
          </w:p>
          <w:p w:rsidR="00041FB9" w:rsidRDefault="00AE3108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Média a mediální produkce</w:t>
            </w:r>
          </w:p>
          <w:p w:rsidR="00041FB9" w:rsidRDefault="00AE3108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Mediální produkty a jejich význam</w:t>
            </w:r>
          </w:p>
          <w:p w:rsidR="00041FB9" w:rsidRDefault="00AE3108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(využívání moderních médií k získávání informací, vliv médií na společnost, práce s mediálním sdělením)</w:t>
            </w:r>
          </w:p>
          <w:p w:rsidR="00041FB9" w:rsidRDefault="00041F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041FB9" w:rsidRDefault="00AE31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BI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ekologie, národní parky, virová a bakteriální onemocnění</w:t>
            </w:r>
          </w:p>
          <w:p w:rsidR="00041FB9" w:rsidRDefault="00AE31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ČJ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gramatika a slohové útvary, píseň o </w:t>
            </w:r>
            <w:proofErr w:type="spell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Cidovi</w:t>
            </w:r>
            <w:proofErr w:type="spellEnd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, zlatý věk španělské literatury /Miguel Cervantes, </w:t>
            </w:r>
            <w:proofErr w:type="spell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Lope</w:t>
            </w:r>
            <w:proofErr w:type="spellEnd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de Vega/, magický realismus</w:t>
            </w:r>
          </w:p>
          <w:p w:rsidR="00041FB9" w:rsidRDefault="00AE31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IN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internet, e-mail, vyhledávání informací, tvorba prezentací</w:t>
            </w:r>
          </w:p>
          <w:p w:rsidR="00041FB9" w:rsidRDefault="00AE31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HV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španělská a latinskoamerická hudba</w:t>
            </w:r>
          </w:p>
          <w:p w:rsidR="00041FB9" w:rsidRDefault="00AE31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ZE</w:t>
            </w:r>
            <w:proofErr w:type="gramEnd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Latinská Amerika, Jižní Evropa</w:t>
            </w:r>
          </w:p>
          <w:p w:rsidR="00041FB9" w:rsidRDefault="00AE3108">
            <w:pP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SV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mezinárodní vztahy, politologie</w:t>
            </w:r>
          </w:p>
          <w:p w:rsidR="00041FB9" w:rsidRDefault="00041FB9">
            <w:pP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</w:p>
        </w:tc>
      </w:tr>
      <w:tr w:rsidR="00041FB9">
        <w:trPr>
          <w:cantSplit/>
        </w:trPr>
        <w:tc>
          <w:tcPr>
            <w:tcW w:w="5103" w:type="dxa"/>
          </w:tcPr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rozumí hlavním myšlenkám poslechu 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pochopí hlavní smysl zřetelně vyslovované autentické konverzace 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pochopí hlavní smysl autentického materiálu (i při využití vizuální či slovníkové podpory)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adekvátně reaguje v běžných komunikačních situacích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při své práci využívá různé typy slovníků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čte texty za účelem sdělení obsahu či nějaké informace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vyhledá v textu hlavní myšlenky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vyhledá v textu detailní informaci</w:t>
            </w:r>
          </w:p>
          <w:p w:rsidR="006E30DD" w:rsidRDefault="006E30DD" w:rsidP="000700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</w:tcPr>
          <w:p w:rsidR="00041FB9" w:rsidRDefault="00AE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587" w:hanging="36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Pravopis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rozdíly mezi psanou a mluvenou podobou slova</w:t>
            </w: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587" w:hanging="36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041FB9" w:rsidRDefault="00AE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587" w:hanging="36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Reálie španělsky mluvících zemí</w:t>
            </w: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vMerge/>
          </w:tcPr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</w:tr>
      <w:tr w:rsidR="00041FB9">
        <w:trPr>
          <w:cantSplit/>
        </w:trPr>
        <w:tc>
          <w:tcPr>
            <w:tcW w:w="10206" w:type="dxa"/>
            <w:gridSpan w:val="2"/>
          </w:tcPr>
          <w:p w:rsidR="00041FB9" w:rsidRDefault="00AE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587" w:hanging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Produktivní řečové dovednosti</w:t>
            </w:r>
          </w:p>
        </w:tc>
        <w:tc>
          <w:tcPr>
            <w:tcW w:w="4678" w:type="dxa"/>
            <w:vMerge/>
          </w:tcPr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</w:p>
        </w:tc>
      </w:tr>
      <w:tr w:rsidR="00041FB9" w:rsidTr="006E30DD">
        <w:tc>
          <w:tcPr>
            <w:tcW w:w="5103" w:type="dxa"/>
          </w:tcPr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stručně vyjádří svůj názor (předem známé i méně známé téma)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reprodukuje přečtený či vyslechnutý text 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sestaví souvislé sdělení související s probíranými tematickými okruhy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vyžádá si potřebnou informaci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sestaví souvislý, jednoduše členěný text na známé téma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užívá složitější spojovací výrazy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osvojí si rozdíl mezi formálním a neformálním stylem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podrobně popíše událost či zážitek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popíše své pocity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napíše životopis</w:t>
            </w:r>
          </w:p>
        </w:tc>
        <w:tc>
          <w:tcPr>
            <w:tcW w:w="5103" w:type="dxa"/>
          </w:tcPr>
          <w:p w:rsidR="00041FB9" w:rsidRDefault="00AE3108">
            <w:pPr>
              <w:widowControl w:val="0"/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Slovní zásoba</w:t>
            </w:r>
          </w:p>
          <w:p w:rsidR="00041FB9" w:rsidRDefault="00AE3108">
            <w:pPr>
              <w:widowControl w:val="0"/>
              <w:numPr>
                <w:ilvl w:val="0"/>
                <w:numId w:val="1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práce a povolání</w:t>
            </w:r>
          </w:p>
          <w:p w:rsidR="00041FB9" w:rsidRDefault="00AE3108">
            <w:pPr>
              <w:widowControl w:val="0"/>
              <w:numPr>
                <w:ilvl w:val="0"/>
                <w:numId w:val="1"/>
              </w:numPr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životní etapy a generace</w:t>
            </w:r>
          </w:p>
          <w:p w:rsidR="00041FB9" w:rsidRDefault="00AE3108">
            <w:pPr>
              <w:widowControl w:val="0"/>
              <w:numPr>
                <w:ilvl w:val="0"/>
                <w:numId w:val="1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předměty každodenní potřeby</w:t>
            </w:r>
          </w:p>
          <w:p w:rsidR="00041FB9" w:rsidRDefault="00AE3108">
            <w:pPr>
              <w:widowControl w:val="0"/>
              <w:numPr>
                <w:ilvl w:val="0"/>
                <w:numId w:val="1"/>
              </w:numPr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strava</w:t>
            </w:r>
          </w:p>
          <w:p w:rsidR="00041FB9" w:rsidRDefault="00AE3108">
            <w:pPr>
              <w:widowControl w:val="0"/>
              <w:numPr>
                <w:ilvl w:val="0"/>
                <w:numId w:val="1"/>
              </w:numPr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zdravé stravování</w:t>
            </w:r>
          </w:p>
          <w:p w:rsidR="00041FB9" w:rsidRDefault="00AE3108">
            <w:pPr>
              <w:widowControl w:val="0"/>
              <w:numPr>
                <w:ilvl w:val="0"/>
                <w:numId w:val="1"/>
              </w:numPr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části těla</w:t>
            </w:r>
          </w:p>
          <w:p w:rsidR="00041FB9" w:rsidRDefault="00AE3108">
            <w:pPr>
              <w:widowControl w:val="0"/>
              <w:numPr>
                <w:ilvl w:val="0"/>
                <w:numId w:val="1"/>
              </w:numPr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nemoci</w:t>
            </w:r>
          </w:p>
          <w:p w:rsidR="00041FB9" w:rsidRDefault="00AE3108">
            <w:pPr>
              <w:widowControl w:val="0"/>
              <w:numPr>
                <w:ilvl w:val="0"/>
                <w:numId w:val="1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služby</w:t>
            </w:r>
          </w:p>
          <w:p w:rsidR="00041FB9" w:rsidRDefault="00AE3108">
            <w:pPr>
              <w:widowControl w:val="0"/>
              <w:numPr>
                <w:ilvl w:val="0"/>
                <w:numId w:val="1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sdělovací prostředky</w:t>
            </w:r>
          </w:p>
          <w:p w:rsidR="00041FB9" w:rsidRDefault="00AE3108">
            <w:pPr>
              <w:widowControl w:val="0"/>
              <w:numPr>
                <w:ilvl w:val="0"/>
                <w:numId w:val="1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zeměpis a příroda</w:t>
            </w:r>
          </w:p>
          <w:p w:rsidR="00041FB9" w:rsidRDefault="00AE3108">
            <w:pPr>
              <w:widowControl w:val="0"/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Gramatika</w:t>
            </w:r>
          </w:p>
          <w:p w:rsidR="00041FB9" w:rsidRDefault="00AE3108">
            <w:pPr>
              <w:widowControl w:val="0"/>
              <w:numPr>
                <w:ilvl w:val="0"/>
                <w:numId w:val="1"/>
              </w:numPr>
              <w:spacing w:before="40"/>
            </w:pPr>
            <w:proofErr w:type="spellStart"/>
            <w:r>
              <w:rPr>
                <w:rFonts w:ascii="Book Antiqua" w:eastAsia="Book Antiqua" w:hAnsi="Book Antiqua" w:cs="Book Antiqua"/>
                <w:sz w:val="20"/>
                <w:szCs w:val="20"/>
              </w:rPr>
              <w:t>pretérito</w:t>
            </w:r>
            <w:proofErr w:type="spellEnd"/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Book Antiqua" w:eastAsia="Book Antiqua" w:hAnsi="Book Antiqua" w:cs="Book Antiqua"/>
                <w:sz w:val="20"/>
                <w:szCs w:val="20"/>
              </w:rPr>
              <w:t>perfecto</w:t>
            </w:r>
            <w:proofErr w:type="spellEnd"/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Book Antiqua" w:eastAsia="Book Antiqua" w:hAnsi="Book Antiqua" w:cs="Book Antiqua"/>
                <w:sz w:val="20"/>
                <w:szCs w:val="20"/>
              </w:rPr>
              <w:t>subjuntivo</w:t>
            </w:r>
            <w:proofErr w:type="spellEnd"/>
          </w:p>
          <w:p w:rsidR="00041FB9" w:rsidRDefault="00AE3108">
            <w:pPr>
              <w:widowControl w:val="0"/>
              <w:numPr>
                <w:ilvl w:val="0"/>
                <w:numId w:val="1"/>
              </w:numPr>
              <w:spacing w:before="40"/>
            </w:pPr>
            <w:proofErr w:type="spellStart"/>
            <w:r>
              <w:rPr>
                <w:rFonts w:ascii="Book Antiqua" w:eastAsia="Book Antiqua" w:hAnsi="Book Antiqua" w:cs="Book Antiqua"/>
                <w:sz w:val="20"/>
                <w:szCs w:val="20"/>
              </w:rPr>
              <w:t>imperfecto</w:t>
            </w:r>
            <w:proofErr w:type="spellEnd"/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Book Antiqua" w:eastAsia="Book Antiqua" w:hAnsi="Book Antiqua" w:cs="Book Antiqua"/>
                <w:sz w:val="20"/>
                <w:szCs w:val="20"/>
              </w:rPr>
              <w:t>subjuntivo</w:t>
            </w:r>
            <w:proofErr w:type="spellEnd"/>
          </w:p>
          <w:p w:rsidR="00041FB9" w:rsidRDefault="00AE3108">
            <w:pPr>
              <w:widowControl w:val="0"/>
              <w:numPr>
                <w:ilvl w:val="0"/>
                <w:numId w:val="1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souslednost časová v </w:t>
            </w:r>
            <w:proofErr w:type="spellStart"/>
            <w:r>
              <w:rPr>
                <w:rFonts w:ascii="Book Antiqua" w:eastAsia="Book Antiqua" w:hAnsi="Book Antiqua" w:cs="Book Antiqua"/>
                <w:sz w:val="20"/>
                <w:szCs w:val="20"/>
              </w:rPr>
              <w:t>subjuntivu</w:t>
            </w:r>
            <w:proofErr w:type="spellEnd"/>
          </w:p>
          <w:p w:rsidR="00041FB9" w:rsidRDefault="00AE3108">
            <w:pPr>
              <w:widowControl w:val="0"/>
              <w:numPr>
                <w:ilvl w:val="0"/>
                <w:numId w:val="1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použití </w:t>
            </w:r>
            <w:proofErr w:type="spellStart"/>
            <w:r>
              <w:rPr>
                <w:rFonts w:ascii="Book Antiqua" w:eastAsia="Book Antiqua" w:hAnsi="Book Antiqua" w:cs="Book Antiqua"/>
                <w:sz w:val="20"/>
                <w:szCs w:val="20"/>
              </w:rPr>
              <w:t>subjuntiva</w:t>
            </w:r>
            <w:proofErr w:type="spellEnd"/>
          </w:p>
          <w:p w:rsidR="00041FB9" w:rsidRDefault="00AE3108">
            <w:pPr>
              <w:widowControl w:val="0"/>
              <w:numPr>
                <w:ilvl w:val="0"/>
                <w:numId w:val="1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podmínkové věty</w:t>
            </w:r>
          </w:p>
          <w:p w:rsidR="00041FB9" w:rsidRDefault="00AE3108">
            <w:pPr>
              <w:widowControl w:val="0"/>
              <w:numPr>
                <w:ilvl w:val="0"/>
                <w:numId w:val="1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časové věty</w:t>
            </w:r>
          </w:p>
          <w:p w:rsidR="00041FB9" w:rsidRDefault="00AE3108">
            <w:pPr>
              <w:widowControl w:val="0"/>
              <w:numPr>
                <w:ilvl w:val="0"/>
                <w:numId w:val="1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vztažné věty</w:t>
            </w:r>
          </w:p>
          <w:p w:rsidR="00041FB9" w:rsidRDefault="00AE3108">
            <w:pPr>
              <w:widowControl w:val="0"/>
              <w:numPr>
                <w:ilvl w:val="0"/>
                <w:numId w:val="1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opisné vazby</w:t>
            </w: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vMerge/>
          </w:tcPr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</w:tr>
      <w:tr w:rsidR="00041FB9">
        <w:trPr>
          <w:cantSplit/>
        </w:trPr>
        <w:tc>
          <w:tcPr>
            <w:tcW w:w="10206" w:type="dxa"/>
            <w:gridSpan w:val="2"/>
          </w:tcPr>
          <w:p w:rsidR="00041FB9" w:rsidRDefault="00AE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227" w:hanging="227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Interaktivní řečové dovednosti</w:t>
            </w:r>
          </w:p>
        </w:tc>
        <w:tc>
          <w:tcPr>
            <w:tcW w:w="4678" w:type="dxa"/>
            <w:vMerge/>
          </w:tcPr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</w:p>
        </w:tc>
      </w:tr>
      <w:tr w:rsidR="00041FB9">
        <w:trPr>
          <w:cantSplit/>
        </w:trPr>
        <w:tc>
          <w:tcPr>
            <w:tcW w:w="5103" w:type="dxa"/>
          </w:tcPr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účastní se rozhovoru na známé téma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adekvátně reaguje v komunikačních situacích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zapojí se do konverzace a udržuje ji</w:t>
            </w: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587" w:hanging="36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</w:tcPr>
          <w:p w:rsidR="00041FB9" w:rsidRDefault="00AE3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Komunikační dovednosti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vyjadřovat zármutek, údiv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předávat rozkazy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ptát se na hodnocení a odpovídat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žádat o svolení, o laskavost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vyjadřovat svůj názor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radit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nabízet pomoc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účastnit se debaty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vyprávět o minulých dějích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popisovat minulé děje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vyjadřovat pravděpodobnost, domněnky</w:t>
            </w:r>
          </w:p>
          <w:p w:rsidR="00041FB9" w:rsidRDefault="00AE3108">
            <w:pPr>
              <w:widowControl w:val="0"/>
              <w:numPr>
                <w:ilvl w:val="0"/>
                <w:numId w:val="3"/>
              </w:numPr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vyjadřování pravděpodobnosti</w:t>
            </w:r>
          </w:p>
        </w:tc>
        <w:tc>
          <w:tcPr>
            <w:tcW w:w="4678" w:type="dxa"/>
            <w:vMerge/>
          </w:tcPr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</w:tr>
    </w:tbl>
    <w:p w:rsidR="00041FB9" w:rsidRDefault="00041FB9"/>
    <w:p w:rsidR="00041FB9" w:rsidRDefault="00041FB9"/>
    <w:sectPr w:rsidR="00041FB9" w:rsidSect="00EF0024">
      <w:headerReference w:type="default" r:id="rId8"/>
      <w:footerReference w:type="default" r:id="rId9"/>
      <w:pgSz w:w="16837" w:h="11905" w:orient="landscape"/>
      <w:pgMar w:top="1406" w:right="851" w:bottom="1435" w:left="851" w:header="709" w:footer="709" w:gutter="0"/>
      <w:pgNumType w:start="7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72D4" w:rsidRDefault="00AE3108">
      <w:r>
        <w:separator/>
      </w:r>
    </w:p>
  </w:endnote>
  <w:endnote w:type="continuationSeparator" w:id="0">
    <w:p w:rsidR="001972D4" w:rsidRDefault="00AE3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FB9" w:rsidRDefault="00AE3108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818"/>
        <w:tab w:val="right" w:pos="9637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A51223">
      <w:rPr>
        <w:noProof/>
        <w:color w:val="000000"/>
      </w:rPr>
      <w:t>78</w:t>
    </w:r>
    <w:r>
      <w:rPr>
        <w:color w:val="000000"/>
      </w:rPr>
      <w:fldChar w:fldCharType="end"/>
    </w:r>
  </w:p>
  <w:p w:rsidR="00041FB9" w:rsidRDefault="00041FB9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818"/>
        <w:tab w:val="right" w:pos="9637"/>
      </w:tabs>
      <w:jc w:val="center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72D4" w:rsidRDefault="00AE3108">
      <w:r>
        <w:separator/>
      </w:r>
    </w:p>
  </w:footnote>
  <w:footnote w:type="continuationSeparator" w:id="0">
    <w:p w:rsidR="001972D4" w:rsidRDefault="00AE31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FB9" w:rsidRDefault="00AE3108">
    <w:pPr>
      <w:widowControl w:val="0"/>
      <w:pBdr>
        <w:top w:val="nil"/>
        <w:left w:val="nil"/>
        <w:bottom w:val="nil"/>
        <w:right w:val="nil"/>
        <w:between w:val="nil"/>
      </w:pBdr>
      <w:tabs>
        <w:tab w:val="right" w:pos="14884"/>
      </w:tabs>
      <w:spacing w:line="288" w:lineRule="auto"/>
      <w:rPr>
        <w:rFonts w:ascii="Tahoma" w:eastAsia="Tahoma" w:hAnsi="Tahoma" w:cs="Tahoma"/>
        <w:color w:val="000000"/>
        <w:sz w:val="20"/>
        <w:szCs w:val="20"/>
      </w:rPr>
    </w:pPr>
    <w:r>
      <w:rPr>
        <w:rFonts w:ascii="Tahoma" w:eastAsia="Tahoma" w:hAnsi="Tahoma" w:cs="Tahoma"/>
        <w:color w:val="000000"/>
        <w:sz w:val="20"/>
        <w:szCs w:val="20"/>
      </w:rPr>
      <w:t xml:space="preserve">ŠVP GV </w:t>
    </w:r>
    <w:r w:rsidR="00A51223">
      <w:rPr>
        <w:rFonts w:ascii="Tahoma" w:eastAsia="Tahoma" w:hAnsi="Tahoma" w:cs="Tahoma"/>
        <w:color w:val="000000"/>
        <w:sz w:val="20"/>
        <w:szCs w:val="20"/>
      </w:rPr>
      <w:t>GATE</w:t>
    </w:r>
    <w:r w:rsidR="003945E0">
      <w:rPr>
        <w:rFonts w:ascii="Tahoma" w:eastAsia="Tahoma" w:hAnsi="Tahoma" w:cs="Tahoma"/>
        <w:color w:val="000000"/>
        <w:sz w:val="20"/>
        <w:szCs w:val="20"/>
      </w:rPr>
      <w:t xml:space="preserve"> </w:t>
    </w:r>
    <w:r>
      <w:rPr>
        <w:rFonts w:ascii="Tahoma" w:eastAsia="Tahoma" w:hAnsi="Tahoma" w:cs="Tahoma"/>
        <w:color w:val="000000"/>
        <w:sz w:val="20"/>
        <w:szCs w:val="20"/>
      </w:rPr>
      <w:t>– osmileté gymnázium</w:t>
    </w:r>
    <w:r>
      <w:rPr>
        <w:rFonts w:ascii="Tahoma" w:eastAsia="Tahoma" w:hAnsi="Tahoma" w:cs="Tahoma"/>
        <w:color w:val="000000"/>
        <w:sz w:val="20"/>
        <w:szCs w:val="20"/>
      </w:rPr>
      <w:tab/>
      <w:t>Svazek 2 – Učební osnovy 2. cizí jazyk</w:t>
    </w:r>
    <w:r w:rsidR="003945E0">
      <w:rPr>
        <w:rFonts w:ascii="Tahoma" w:eastAsia="Tahoma" w:hAnsi="Tahoma" w:cs="Tahoma"/>
        <w:color w:val="000000"/>
        <w:sz w:val="20"/>
        <w:szCs w:val="20"/>
      </w:rPr>
      <w:t xml:space="preserve"> </w:t>
    </w:r>
    <w:r w:rsidR="006E30DD">
      <w:rPr>
        <w:rFonts w:ascii="Tahoma" w:eastAsia="Tahoma" w:hAnsi="Tahoma" w:cs="Tahoma"/>
        <w:color w:val="000000"/>
        <w:sz w:val="20"/>
        <w:szCs w:val="20"/>
      </w:rPr>
      <w:t>Španěls</w:t>
    </w:r>
    <w:r w:rsidR="003945E0">
      <w:rPr>
        <w:rFonts w:ascii="Tahoma" w:eastAsia="Tahoma" w:hAnsi="Tahoma" w:cs="Tahoma"/>
        <w:color w:val="000000"/>
        <w:sz w:val="20"/>
        <w:szCs w:val="20"/>
      </w:rPr>
      <w:t>ký jazyk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5E0589"/>
    <w:multiLevelType w:val="multilevel"/>
    <w:tmpl w:val="F0684B20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CA9706A"/>
    <w:multiLevelType w:val="multilevel"/>
    <w:tmpl w:val="EA02E2B8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F0976E8"/>
    <w:multiLevelType w:val="multilevel"/>
    <w:tmpl w:val="E5F69912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1DB291D"/>
    <w:multiLevelType w:val="multilevel"/>
    <w:tmpl w:val="0EF89510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2266986"/>
    <w:multiLevelType w:val="multilevel"/>
    <w:tmpl w:val="1D6AD90E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7747C8D"/>
    <w:multiLevelType w:val="multilevel"/>
    <w:tmpl w:val="E8B862A4"/>
    <w:lvl w:ilvl="0">
      <w:start w:val="1"/>
      <w:numFmt w:val="bullet"/>
      <w:lvlText w:val="●"/>
      <w:lvlJc w:val="left"/>
      <w:pPr>
        <w:ind w:left="454" w:hanging="454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✔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6" w15:restartNumberingAfterBreak="0">
    <w:nsid w:val="1C440B9D"/>
    <w:multiLevelType w:val="multilevel"/>
    <w:tmpl w:val="8DBE3ACC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1E6D6CDA"/>
    <w:multiLevelType w:val="multilevel"/>
    <w:tmpl w:val="6CD46D74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1FC45EE0"/>
    <w:multiLevelType w:val="multilevel"/>
    <w:tmpl w:val="E6F25386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272F7412"/>
    <w:multiLevelType w:val="multilevel"/>
    <w:tmpl w:val="394C78A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28271B51"/>
    <w:multiLevelType w:val="multilevel"/>
    <w:tmpl w:val="4D60DCC6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E524A15"/>
    <w:multiLevelType w:val="multilevel"/>
    <w:tmpl w:val="8954F326"/>
    <w:lvl w:ilvl="0">
      <w:start w:val="1"/>
      <w:numFmt w:val="bullet"/>
      <w:lvlText w:val="●"/>
      <w:lvlJc w:val="left"/>
      <w:pPr>
        <w:ind w:left="681" w:hanging="227"/>
      </w:pPr>
      <w:rPr>
        <w:rFonts w:ascii="Noto Sans Symbols" w:eastAsia="Noto Sans Symbols" w:hAnsi="Noto Sans Symbols" w:cs="Noto Sans Symbols"/>
        <w:color w:val="000000"/>
        <w:sz w:val="18"/>
        <w:szCs w:val="18"/>
      </w:rPr>
    </w:lvl>
    <w:lvl w:ilvl="1">
      <w:start w:val="1"/>
      <w:numFmt w:val="bullet"/>
      <w:lvlText w:val="✔"/>
      <w:lvlJc w:val="left"/>
      <w:pPr>
        <w:ind w:left="908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588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815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2268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495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12" w15:restartNumberingAfterBreak="0">
    <w:nsid w:val="2F423530"/>
    <w:multiLevelType w:val="multilevel"/>
    <w:tmpl w:val="403A5482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39256D68"/>
    <w:multiLevelType w:val="multilevel"/>
    <w:tmpl w:val="12CC9286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41F10C7C"/>
    <w:multiLevelType w:val="multilevel"/>
    <w:tmpl w:val="2D127432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420F0C2E"/>
    <w:multiLevelType w:val="multilevel"/>
    <w:tmpl w:val="03A2BF2C"/>
    <w:lvl w:ilvl="0">
      <w:start w:val="1"/>
      <w:numFmt w:val="bullet"/>
      <w:pStyle w:val="odrka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47A128A3"/>
    <w:multiLevelType w:val="multilevel"/>
    <w:tmpl w:val="6EE82138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4C594676"/>
    <w:multiLevelType w:val="multilevel"/>
    <w:tmpl w:val="E5F68E44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4EEE38BC"/>
    <w:multiLevelType w:val="multilevel"/>
    <w:tmpl w:val="A4BE9178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50D37B17"/>
    <w:multiLevelType w:val="multilevel"/>
    <w:tmpl w:val="D4541738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51322B66"/>
    <w:multiLevelType w:val="multilevel"/>
    <w:tmpl w:val="2304C706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56A66D9E"/>
    <w:multiLevelType w:val="multilevel"/>
    <w:tmpl w:val="1958B0E8"/>
    <w:lvl w:ilvl="0">
      <w:start w:val="1"/>
      <w:numFmt w:val="bullet"/>
      <w:pStyle w:val="odrrkaP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57436E70"/>
    <w:multiLevelType w:val="multilevel"/>
    <w:tmpl w:val="32AAFDD2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576163EA"/>
    <w:multiLevelType w:val="multilevel"/>
    <w:tmpl w:val="B02AF17A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5AF11F61"/>
    <w:multiLevelType w:val="multilevel"/>
    <w:tmpl w:val="F2706618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606F4600"/>
    <w:multiLevelType w:val="multilevel"/>
    <w:tmpl w:val="75943CFE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63CE1E71"/>
    <w:multiLevelType w:val="multilevel"/>
    <w:tmpl w:val="08C4A50A"/>
    <w:lvl w:ilvl="0">
      <w:start w:val="1"/>
      <w:numFmt w:val="decimal"/>
      <w:pStyle w:val="odrkatex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7" w15:restartNumberingAfterBreak="0">
    <w:nsid w:val="70524F1F"/>
    <w:multiLevelType w:val="multilevel"/>
    <w:tmpl w:val="5AE4449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8" w15:restartNumberingAfterBreak="0">
    <w:nsid w:val="7E611966"/>
    <w:multiLevelType w:val="multilevel"/>
    <w:tmpl w:val="49D26E02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num w:numId="1">
    <w:abstractNumId w:val="15"/>
  </w:num>
  <w:num w:numId="2">
    <w:abstractNumId w:val="21"/>
  </w:num>
  <w:num w:numId="3">
    <w:abstractNumId w:val="12"/>
  </w:num>
  <w:num w:numId="4">
    <w:abstractNumId w:val="16"/>
  </w:num>
  <w:num w:numId="5">
    <w:abstractNumId w:val="27"/>
  </w:num>
  <w:num w:numId="6">
    <w:abstractNumId w:val="11"/>
  </w:num>
  <w:num w:numId="7">
    <w:abstractNumId w:val="24"/>
  </w:num>
  <w:num w:numId="8">
    <w:abstractNumId w:val="2"/>
  </w:num>
  <w:num w:numId="9">
    <w:abstractNumId w:val="23"/>
  </w:num>
  <w:num w:numId="10">
    <w:abstractNumId w:val="14"/>
  </w:num>
  <w:num w:numId="11">
    <w:abstractNumId w:val="4"/>
  </w:num>
  <w:num w:numId="12">
    <w:abstractNumId w:val="13"/>
  </w:num>
  <w:num w:numId="13">
    <w:abstractNumId w:val="22"/>
  </w:num>
  <w:num w:numId="14">
    <w:abstractNumId w:val="5"/>
  </w:num>
  <w:num w:numId="15">
    <w:abstractNumId w:val="20"/>
  </w:num>
  <w:num w:numId="16">
    <w:abstractNumId w:val="25"/>
  </w:num>
  <w:num w:numId="17">
    <w:abstractNumId w:val="9"/>
  </w:num>
  <w:num w:numId="18">
    <w:abstractNumId w:val="10"/>
  </w:num>
  <w:num w:numId="19">
    <w:abstractNumId w:val="1"/>
  </w:num>
  <w:num w:numId="20">
    <w:abstractNumId w:val="7"/>
  </w:num>
  <w:num w:numId="21">
    <w:abstractNumId w:val="17"/>
  </w:num>
  <w:num w:numId="22">
    <w:abstractNumId w:val="6"/>
  </w:num>
  <w:num w:numId="23">
    <w:abstractNumId w:val="28"/>
  </w:num>
  <w:num w:numId="24">
    <w:abstractNumId w:val="18"/>
  </w:num>
  <w:num w:numId="25">
    <w:abstractNumId w:val="3"/>
  </w:num>
  <w:num w:numId="26">
    <w:abstractNumId w:val="0"/>
  </w:num>
  <w:num w:numId="27">
    <w:abstractNumId w:val="19"/>
  </w:num>
  <w:num w:numId="28">
    <w:abstractNumId w:val="8"/>
  </w:num>
  <w:num w:numId="2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FB9"/>
    <w:rsid w:val="00041FB9"/>
    <w:rsid w:val="000700B4"/>
    <w:rsid w:val="001739F0"/>
    <w:rsid w:val="0019272A"/>
    <w:rsid w:val="001972D4"/>
    <w:rsid w:val="00343969"/>
    <w:rsid w:val="003945E0"/>
    <w:rsid w:val="006E30DD"/>
    <w:rsid w:val="009D5DB0"/>
    <w:rsid w:val="00A51223"/>
    <w:rsid w:val="00AE3108"/>
    <w:rsid w:val="00EF0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253B32-18B5-42B7-A3CE-B292BCD86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link w:val="Nadpis1Char"/>
    <w:qFormat/>
    <w:pPr>
      <w:keepNext/>
      <w:autoSpaceDE w:val="0"/>
      <w:autoSpaceDN w:val="0"/>
      <w:adjustRightInd w:val="0"/>
      <w:outlineLvl w:val="0"/>
    </w:pPr>
    <w:rPr>
      <w:rFonts w:ascii="Book Antiqua" w:hAnsi="Book Antiqua" w:cs="Arial"/>
      <w:b/>
      <w:bCs/>
      <w:color w:val="000000"/>
      <w:sz w:val="20"/>
      <w:szCs w:val="18"/>
    </w:rPr>
  </w:style>
  <w:style w:type="paragraph" w:styleId="Nadpis2">
    <w:name w:val="heading 2"/>
    <w:basedOn w:val="Normln"/>
    <w:next w:val="Normln"/>
    <w:qFormat/>
    <w:pPr>
      <w:keepNext/>
      <w:suppressAutoHyphens w:val="0"/>
      <w:autoSpaceDE w:val="0"/>
      <w:autoSpaceDN w:val="0"/>
      <w:adjustRightInd w:val="0"/>
      <w:outlineLvl w:val="1"/>
    </w:pPr>
    <w:rPr>
      <w:rFonts w:ascii="Book Antiqua" w:hAnsi="Book Antiqua"/>
      <w:b/>
      <w:bCs/>
      <w:sz w:val="20"/>
      <w:szCs w:val="20"/>
      <w:lang w:eastAsia="cs-CZ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W8Num1z0">
    <w:name w:val="WW8Num1z0"/>
    <w:rPr>
      <w:rFonts w:ascii="StarSymbol" w:hAnsi="StarSymbol"/>
    </w:rPr>
  </w:style>
  <w:style w:type="character" w:customStyle="1" w:styleId="WW8Num1z1">
    <w:name w:val="WW8Num1z1"/>
    <w:rPr>
      <w:rFonts w:ascii="Book Antiqua" w:hAnsi="Book Antiqua"/>
    </w:rPr>
  </w:style>
  <w:style w:type="character" w:customStyle="1" w:styleId="WW8Num2z0">
    <w:name w:val="WW8Num2z0"/>
    <w:rPr>
      <w:rFonts w:ascii="Wingdings" w:hAnsi="Wingdings" w:cs="StarSymbol"/>
      <w:sz w:val="18"/>
      <w:szCs w:val="18"/>
    </w:rPr>
  </w:style>
  <w:style w:type="character" w:customStyle="1" w:styleId="WW8Num2z1">
    <w:name w:val="WW8Num2z1"/>
    <w:rPr>
      <w:rFonts w:ascii="StarSymbol" w:hAnsi="StarSymbol" w:cs="StarSymbol"/>
      <w:sz w:val="18"/>
      <w:szCs w:val="18"/>
    </w:rPr>
  </w:style>
  <w:style w:type="character" w:customStyle="1" w:styleId="WW8Num2z2">
    <w:name w:val="WW8Num2z2"/>
    <w:rPr>
      <w:rFonts w:ascii="StarSymbol" w:hAnsi="StarSymbol"/>
    </w:rPr>
  </w:style>
  <w:style w:type="character" w:customStyle="1" w:styleId="Absatz-Standardschriftart">
    <w:name w:val="Absatz-Standardschriftart"/>
  </w:style>
  <w:style w:type="character" w:customStyle="1" w:styleId="WW8Num3z0">
    <w:name w:val="WW8Num3z0"/>
    <w:rPr>
      <w:rFonts w:ascii="Wingdings" w:hAnsi="Wingdings" w:cs="StarSymbol"/>
      <w:sz w:val="18"/>
      <w:szCs w:val="18"/>
    </w:rPr>
  </w:style>
  <w:style w:type="character" w:customStyle="1" w:styleId="WW8Num3z1">
    <w:name w:val="WW8Num3z1"/>
    <w:rPr>
      <w:rFonts w:ascii="StarSymbol" w:hAnsi="StarSymbol" w:cs="StarSymbol"/>
      <w:sz w:val="18"/>
      <w:szCs w:val="18"/>
    </w:rPr>
  </w:style>
  <w:style w:type="character" w:customStyle="1" w:styleId="WW8Num4z0">
    <w:name w:val="WW8Num4z0"/>
    <w:rPr>
      <w:rFonts w:ascii="Symbol" w:hAnsi="Symbol" w:cs="Wingdings"/>
      <w:color w:val="auto"/>
      <w:sz w:val="18"/>
      <w:szCs w:val="18"/>
    </w:rPr>
  </w:style>
  <w:style w:type="character" w:customStyle="1" w:styleId="WW8Num4z1">
    <w:name w:val="WW8Num4z1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Pr>
      <w:rFonts w:ascii="Wingdings" w:hAnsi="Wingdings" w:cs="StarSymbol"/>
      <w:sz w:val="18"/>
      <w:szCs w:val="18"/>
    </w:rPr>
  </w:style>
  <w:style w:type="character" w:customStyle="1" w:styleId="WW8Num5z1">
    <w:name w:val="WW8Num5z1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Pr>
      <w:rFonts w:ascii="StarSymbol" w:hAnsi="StarSymbol"/>
    </w:rPr>
  </w:style>
  <w:style w:type="character" w:customStyle="1" w:styleId="WW8Num6z1">
    <w:name w:val="WW8Num6z1"/>
    <w:rPr>
      <w:rFonts w:ascii="Book Antiqua" w:hAnsi="Book Antiqua"/>
    </w:rPr>
  </w:style>
  <w:style w:type="character" w:customStyle="1" w:styleId="WW8Num7z0">
    <w:name w:val="WW8Num7z0"/>
    <w:rPr>
      <w:rFonts w:ascii="StarSymbol" w:hAnsi="StarSymbol"/>
    </w:rPr>
  </w:style>
  <w:style w:type="character" w:customStyle="1" w:styleId="WW8Num7z1">
    <w:name w:val="WW8Num7z1"/>
    <w:rPr>
      <w:rFonts w:ascii="Book Antiqua" w:hAnsi="Book Antiqua"/>
    </w:rPr>
  </w:style>
  <w:style w:type="character" w:customStyle="1" w:styleId="WW8Num8z0">
    <w:name w:val="WW8Num8z0"/>
    <w:rPr>
      <w:rFonts w:ascii="StarSymbol" w:hAnsi="StarSymbol"/>
    </w:rPr>
  </w:style>
  <w:style w:type="character" w:customStyle="1" w:styleId="WW8Num8z1">
    <w:name w:val="WW8Num8z1"/>
    <w:rPr>
      <w:rFonts w:ascii="Book Antiqua" w:hAnsi="Book Antiqua"/>
    </w:rPr>
  </w:style>
  <w:style w:type="character" w:customStyle="1" w:styleId="WW8Num9z0">
    <w:name w:val="WW8Num9z0"/>
    <w:rPr>
      <w:rFonts w:ascii="Wingdings" w:hAnsi="Wingdings" w:cs="StarSymbol"/>
      <w:sz w:val="18"/>
      <w:szCs w:val="18"/>
    </w:rPr>
  </w:style>
  <w:style w:type="character" w:customStyle="1" w:styleId="WW8Num9z1">
    <w:name w:val="WW8Num9z1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Wingdings" w:hAnsi="Wingdings" w:cs="StarSymbol"/>
      <w:sz w:val="18"/>
      <w:szCs w:val="18"/>
    </w:rPr>
  </w:style>
  <w:style w:type="character" w:customStyle="1" w:styleId="WW8Num10z1">
    <w:name w:val="WW8Num10z1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Wingdings" w:hAnsi="Wingdings" w:cs="StarSymbol"/>
      <w:sz w:val="18"/>
      <w:szCs w:val="18"/>
    </w:rPr>
  </w:style>
  <w:style w:type="character" w:customStyle="1" w:styleId="WW8Num11z1">
    <w:name w:val="WW8Num11z1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Book Antiqua" w:hAnsi="Book Antiqua" w:cs="Wingdings"/>
      <w:color w:val="auto"/>
    </w:rPr>
  </w:style>
  <w:style w:type="character" w:customStyle="1" w:styleId="WW8Num12z1">
    <w:name w:val="WW8Num12z1"/>
    <w:rPr>
      <w:rFonts w:ascii="Book Antiqua" w:hAnsi="Book Antiqua"/>
    </w:rPr>
  </w:style>
  <w:style w:type="character" w:customStyle="1" w:styleId="WW8Num12z2">
    <w:name w:val="WW8Num12z2"/>
    <w:rPr>
      <w:rFonts w:ascii="StarSymbol" w:hAnsi="StarSymbol"/>
    </w:rPr>
  </w:style>
  <w:style w:type="character" w:customStyle="1" w:styleId="WW8Num13z0">
    <w:name w:val="WW8Num13z0"/>
    <w:rPr>
      <w:rFonts w:ascii="Wingdings" w:hAnsi="Wingdings" w:cs="StarSymbol"/>
      <w:sz w:val="18"/>
      <w:szCs w:val="18"/>
    </w:rPr>
  </w:style>
  <w:style w:type="character" w:customStyle="1" w:styleId="WW8Num13z1">
    <w:name w:val="WW8Num13z1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Pr>
      <w:rFonts w:ascii="Wingdings" w:hAnsi="Wingdings" w:cs="StarSymbol"/>
      <w:sz w:val="18"/>
      <w:szCs w:val="18"/>
    </w:rPr>
  </w:style>
  <w:style w:type="character" w:customStyle="1" w:styleId="WW8Num14z1">
    <w:name w:val="WW8Num14z1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Pr>
      <w:rFonts w:ascii="Wingdings" w:hAnsi="Wingdings" w:cs="StarSymbol"/>
      <w:sz w:val="18"/>
      <w:szCs w:val="18"/>
    </w:rPr>
  </w:style>
  <w:style w:type="character" w:customStyle="1" w:styleId="WW8Num15z1">
    <w:name w:val="WW8Num15z1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Wingdings" w:hAnsi="Wingdings" w:cs="StarSymbol"/>
      <w:sz w:val="18"/>
      <w:szCs w:val="18"/>
    </w:rPr>
  </w:style>
  <w:style w:type="character" w:customStyle="1" w:styleId="WW8Num16z1">
    <w:name w:val="WW8Num16z1"/>
    <w:rPr>
      <w:rFonts w:ascii="StarSymbol" w:hAnsi="StarSymbol" w:cs="StarSymbol"/>
      <w:sz w:val="18"/>
      <w:szCs w:val="18"/>
    </w:rPr>
  </w:style>
  <w:style w:type="character" w:customStyle="1" w:styleId="WW8Num17z0">
    <w:name w:val="WW8Num17z0"/>
    <w:rPr>
      <w:rFonts w:ascii="Wingdings" w:hAnsi="Wingdings" w:cs="StarSymbol"/>
      <w:sz w:val="18"/>
      <w:szCs w:val="18"/>
    </w:rPr>
  </w:style>
  <w:style w:type="character" w:customStyle="1" w:styleId="WW8Num17z1">
    <w:name w:val="WW8Num17z1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Wingdings" w:hAnsi="Wingdings" w:cs="StarSymbol"/>
      <w:sz w:val="18"/>
      <w:szCs w:val="18"/>
    </w:rPr>
  </w:style>
  <w:style w:type="character" w:customStyle="1" w:styleId="WW8Num18z1">
    <w:name w:val="WW8Num18z1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Wingdings" w:hAnsi="Wingdings" w:cs="StarSymbol"/>
      <w:sz w:val="18"/>
      <w:szCs w:val="18"/>
    </w:rPr>
  </w:style>
  <w:style w:type="character" w:customStyle="1" w:styleId="WW8Num19z1">
    <w:name w:val="WW8Num19z1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Pr>
      <w:rFonts w:ascii="Wingdings" w:hAnsi="Wingdings" w:cs="StarSymbol"/>
      <w:sz w:val="18"/>
      <w:szCs w:val="18"/>
    </w:rPr>
  </w:style>
  <w:style w:type="character" w:customStyle="1" w:styleId="WW8Num20z1">
    <w:name w:val="WW8Num20z1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Wingdings" w:hAnsi="Wingdings" w:cs="StarSymbol"/>
      <w:sz w:val="18"/>
      <w:szCs w:val="18"/>
    </w:rPr>
  </w:style>
  <w:style w:type="character" w:customStyle="1" w:styleId="WW8Num21z1">
    <w:name w:val="WW8Num21z1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Pr>
      <w:rFonts w:ascii="Wingdings" w:hAnsi="Wingdings" w:cs="StarSymbol"/>
      <w:sz w:val="18"/>
      <w:szCs w:val="18"/>
    </w:rPr>
  </w:style>
  <w:style w:type="character" w:customStyle="1" w:styleId="WW8Num22z1">
    <w:name w:val="WW8Num22z1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Wingdings" w:hAnsi="Wingdings" w:cs="StarSymbol"/>
      <w:sz w:val="18"/>
      <w:szCs w:val="18"/>
    </w:rPr>
  </w:style>
  <w:style w:type="character" w:customStyle="1" w:styleId="WW8Num23z1">
    <w:name w:val="WW8Num23z1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Wingdings" w:hAnsi="Wingdings" w:cs="StarSymbol"/>
      <w:sz w:val="18"/>
      <w:szCs w:val="18"/>
    </w:rPr>
  </w:style>
  <w:style w:type="character" w:customStyle="1" w:styleId="WW8Num24z1">
    <w:name w:val="WW8Num24z1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Wingdings" w:hAnsi="Wingdings" w:cs="StarSymbol"/>
      <w:sz w:val="18"/>
      <w:szCs w:val="18"/>
    </w:rPr>
  </w:style>
  <w:style w:type="character" w:customStyle="1" w:styleId="WW8Num25z1">
    <w:name w:val="WW8Num25z1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Wingdings" w:hAnsi="Wingdings" w:cs="StarSymbol"/>
      <w:sz w:val="18"/>
      <w:szCs w:val="18"/>
    </w:rPr>
  </w:style>
  <w:style w:type="character" w:customStyle="1" w:styleId="WW8Num26z1">
    <w:name w:val="WW8Num26z1"/>
    <w:rPr>
      <w:rFonts w:ascii="StarSymbol" w:hAnsi="StarSymbol" w:cs="StarSymbol"/>
      <w:sz w:val="18"/>
      <w:szCs w:val="18"/>
    </w:rPr>
  </w:style>
  <w:style w:type="character" w:customStyle="1" w:styleId="WW8Num27z0">
    <w:name w:val="WW8Num27z0"/>
    <w:rPr>
      <w:rFonts w:ascii="StarSymbol" w:hAnsi="StarSymbol"/>
    </w:rPr>
  </w:style>
  <w:style w:type="character" w:customStyle="1" w:styleId="WW8Num27z1">
    <w:name w:val="WW8Num27z1"/>
    <w:rPr>
      <w:rFonts w:ascii="Book Antiqua" w:hAnsi="Book Antiqua"/>
    </w:rPr>
  </w:style>
  <w:style w:type="character" w:customStyle="1" w:styleId="WW8Num28z0">
    <w:name w:val="WW8Num28z0"/>
    <w:rPr>
      <w:rFonts w:ascii="Wingdings" w:hAnsi="Wingdings" w:cs="StarSymbol"/>
      <w:sz w:val="18"/>
      <w:szCs w:val="18"/>
    </w:rPr>
  </w:style>
  <w:style w:type="character" w:customStyle="1" w:styleId="WW8Num28z1">
    <w:name w:val="WW8Num28z1"/>
    <w:rPr>
      <w:rFonts w:ascii="StarSymbol" w:hAnsi="StarSymbol" w:cs="StarSymbol"/>
      <w:sz w:val="18"/>
      <w:szCs w:val="18"/>
    </w:rPr>
  </w:style>
  <w:style w:type="character" w:customStyle="1" w:styleId="WW8Num29z0">
    <w:name w:val="WW8Num29z0"/>
    <w:rPr>
      <w:rFonts w:ascii="Wingdings" w:hAnsi="Wingdings" w:cs="StarSymbol"/>
      <w:sz w:val="18"/>
      <w:szCs w:val="18"/>
    </w:rPr>
  </w:style>
  <w:style w:type="character" w:customStyle="1" w:styleId="WW8Num29z1">
    <w:name w:val="WW8Num29z1"/>
    <w:rPr>
      <w:rFonts w:ascii="StarSymbol" w:hAnsi="StarSymbol" w:cs="StarSymbol"/>
      <w:sz w:val="18"/>
      <w:szCs w:val="18"/>
    </w:rPr>
  </w:style>
  <w:style w:type="character" w:customStyle="1" w:styleId="WW8Num30z0">
    <w:name w:val="WW8Num30z0"/>
    <w:rPr>
      <w:rFonts w:ascii="Wingdings" w:hAnsi="Wingdings" w:cs="StarSymbol"/>
      <w:sz w:val="18"/>
      <w:szCs w:val="18"/>
    </w:rPr>
  </w:style>
  <w:style w:type="character" w:customStyle="1" w:styleId="WW8Num30z1">
    <w:name w:val="WW8Num30z1"/>
    <w:rPr>
      <w:rFonts w:ascii="StarSymbol" w:hAnsi="StarSymbol" w:cs="StarSymbol"/>
      <w:sz w:val="18"/>
      <w:szCs w:val="18"/>
    </w:rPr>
  </w:style>
  <w:style w:type="character" w:customStyle="1" w:styleId="WW8Num31z0">
    <w:name w:val="WW8Num31z0"/>
    <w:rPr>
      <w:rFonts w:ascii="StarSymbol" w:hAnsi="StarSymbol"/>
    </w:rPr>
  </w:style>
  <w:style w:type="character" w:customStyle="1" w:styleId="WW8Num31z1">
    <w:name w:val="WW8Num31z1"/>
    <w:rPr>
      <w:rFonts w:ascii="Book Antiqua" w:hAnsi="Book Antiqua"/>
    </w:rPr>
  </w:style>
  <w:style w:type="character" w:customStyle="1" w:styleId="WW8Num32z0">
    <w:name w:val="WW8Num32z0"/>
    <w:rPr>
      <w:rFonts w:ascii="Wingdings" w:hAnsi="Wingdings" w:cs="StarSymbol"/>
      <w:sz w:val="18"/>
      <w:szCs w:val="18"/>
    </w:rPr>
  </w:style>
  <w:style w:type="character" w:customStyle="1" w:styleId="WW8Num32z1">
    <w:name w:val="WW8Num32z1"/>
    <w:rPr>
      <w:rFonts w:ascii="StarSymbol" w:hAnsi="StarSymbol" w:cs="StarSymbol"/>
      <w:sz w:val="18"/>
      <w:szCs w:val="18"/>
    </w:rPr>
  </w:style>
  <w:style w:type="character" w:customStyle="1" w:styleId="WW8Num33z0">
    <w:name w:val="WW8Num33z0"/>
    <w:rPr>
      <w:rFonts w:ascii="Wingdings" w:hAnsi="Wingdings" w:cs="StarSymbol"/>
      <w:sz w:val="18"/>
      <w:szCs w:val="18"/>
    </w:rPr>
  </w:style>
  <w:style w:type="character" w:customStyle="1" w:styleId="WW8Num33z1">
    <w:name w:val="WW8Num33z1"/>
    <w:rPr>
      <w:rFonts w:ascii="StarSymbol" w:hAnsi="StarSymbol" w:cs="StarSymbol"/>
      <w:sz w:val="18"/>
      <w:szCs w:val="18"/>
    </w:rPr>
  </w:style>
  <w:style w:type="character" w:customStyle="1" w:styleId="WW8Num34z0">
    <w:name w:val="WW8Num34z0"/>
    <w:rPr>
      <w:rFonts w:ascii="Wingdings" w:hAnsi="Wingdings" w:cs="StarSymbol"/>
      <w:sz w:val="18"/>
      <w:szCs w:val="18"/>
    </w:rPr>
  </w:style>
  <w:style w:type="character" w:customStyle="1" w:styleId="WW8Num34z1">
    <w:name w:val="WW8Num34z1"/>
    <w:rPr>
      <w:rFonts w:ascii="StarSymbol" w:hAnsi="StarSymbol" w:cs="StarSymbol"/>
      <w:sz w:val="18"/>
      <w:szCs w:val="18"/>
    </w:rPr>
  </w:style>
  <w:style w:type="character" w:customStyle="1" w:styleId="WW8Num35z0">
    <w:name w:val="WW8Num35z0"/>
    <w:rPr>
      <w:rFonts w:ascii="Wingdings" w:hAnsi="Wingdings" w:cs="StarSymbol"/>
      <w:sz w:val="18"/>
      <w:szCs w:val="18"/>
    </w:rPr>
  </w:style>
  <w:style w:type="character" w:customStyle="1" w:styleId="WW8Num35z1">
    <w:name w:val="WW8Num35z1"/>
    <w:rPr>
      <w:rFonts w:ascii="StarSymbol" w:hAnsi="StarSymbol" w:cs="StarSymbol"/>
      <w:sz w:val="18"/>
      <w:szCs w:val="18"/>
    </w:rPr>
  </w:style>
  <w:style w:type="character" w:customStyle="1" w:styleId="WW8Num36z0">
    <w:name w:val="WW8Num36z0"/>
    <w:rPr>
      <w:rFonts w:ascii="Wingdings" w:hAnsi="Wingdings" w:cs="StarSymbol"/>
      <w:sz w:val="18"/>
      <w:szCs w:val="18"/>
    </w:rPr>
  </w:style>
  <w:style w:type="character" w:customStyle="1" w:styleId="WW8Num36z1">
    <w:name w:val="WW8Num36z1"/>
    <w:rPr>
      <w:rFonts w:ascii="StarSymbol" w:hAnsi="StarSymbol" w:cs="StarSymbol"/>
      <w:sz w:val="18"/>
      <w:szCs w:val="18"/>
    </w:rPr>
  </w:style>
  <w:style w:type="character" w:customStyle="1" w:styleId="WW8Num37z0">
    <w:name w:val="WW8Num37z0"/>
    <w:rPr>
      <w:rFonts w:ascii="Wingdings" w:hAnsi="Wingdings" w:cs="StarSymbol"/>
      <w:sz w:val="18"/>
      <w:szCs w:val="18"/>
    </w:rPr>
  </w:style>
  <w:style w:type="character" w:customStyle="1" w:styleId="WW8Num37z1">
    <w:name w:val="WW8Num37z1"/>
    <w:rPr>
      <w:rFonts w:ascii="StarSymbol" w:hAnsi="StarSymbol" w:cs="StarSymbol"/>
      <w:sz w:val="18"/>
      <w:szCs w:val="18"/>
    </w:rPr>
  </w:style>
  <w:style w:type="character" w:customStyle="1" w:styleId="WW8Num38z0">
    <w:name w:val="WW8Num38z0"/>
    <w:rPr>
      <w:rFonts w:ascii="Wingdings" w:hAnsi="Wingdings" w:cs="StarSymbol"/>
      <w:sz w:val="18"/>
      <w:szCs w:val="18"/>
    </w:rPr>
  </w:style>
  <w:style w:type="character" w:customStyle="1" w:styleId="WW8Num38z1">
    <w:name w:val="WW8Num38z1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Pr>
      <w:rFonts w:ascii="Wingdings" w:hAnsi="Wingdings" w:cs="StarSymbol"/>
      <w:sz w:val="18"/>
      <w:szCs w:val="18"/>
    </w:rPr>
  </w:style>
  <w:style w:type="character" w:customStyle="1" w:styleId="WW8Num39z1">
    <w:name w:val="WW8Num39z1"/>
    <w:rPr>
      <w:rFonts w:ascii="StarSymbol" w:hAnsi="StarSymbol" w:cs="StarSymbol"/>
      <w:sz w:val="18"/>
      <w:szCs w:val="18"/>
    </w:rPr>
  </w:style>
  <w:style w:type="character" w:customStyle="1" w:styleId="WW8Num40z0">
    <w:name w:val="WW8Num40z0"/>
    <w:rPr>
      <w:rFonts w:ascii="Wingdings" w:hAnsi="Wingdings" w:cs="StarSymbol"/>
      <w:sz w:val="18"/>
      <w:szCs w:val="18"/>
    </w:rPr>
  </w:style>
  <w:style w:type="character" w:customStyle="1" w:styleId="WW8Num40z1">
    <w:name w:val="WW8Num40z1"/>
    <w:rPr>
      <w:rFonts w:ascii="StarSymbol" w:hAnsi="StarSymbol" w:cs="StarSymbol"/>
      <w:sz w:val="18"/>
      <w:szCs w:val="18"/>
    </w:rPr>
  </w:style>
  <w:style w:type="character" w:customStyle="1" w:styleId="WW8Num41z0">
    <w:name w:val="WW8Num41z0"/>
    <w:rPr>
      <w:rFonts w:ascii="Wingdings" w:hAnsi="Wingdings" w:cs="StarSymbol"/>
      <w:sz w:val="18"/>
      <w:szCs w:val="18"/>
    </w:rPr>
  </w:style>
  <w:style w:type="character" w:customStyle="1" w:styleId="WW8Num41z1">
    <w:name w:val="WW8Num41z1"/>
    <w:rPr>
      <w:rFonts w:ascii="StarSymbol" w:hAnsi="StarSymbol" w:cs="StarSymbol"/>
      <w:sz w:val="18"/>
      <w:szCs w:val="18"/>
    </w:rPr>
  </w:style>
  <w:style w:type="character" w:customStyle="1" w:styleId="WW8Num42z0">
    <w:name w:val="WW8Num42z0"/>
    <w:rPr>
      <w:rFonts w:ascii="Wingdings" w:hAnsi="Wingdings" w:cs="StarSymbol"/>
      <w:sz w:val="18"/>
      <w:szCs w:val="18"/>
    </w:rPr>
  </w:style>
  <w:style w:type="character" w:customStyle="1" w:styleId="WW8Num42z1">
    <w:name w:val="WW8Num42z1"/>
    <w:rPr>
      <w:rFonts w:ascii="StarSymbol" w:hAnsi="StarSymbol" w:cs="StarSymbol"/>
      <w:sz w:val="18"/>
      <w:szCs w:val="18"/>
    </w:rPr>
  </w:style>
  <w:style w:type="character" w:customStyle="1" w:styleId="WW8Num43z0">
    <w:name w:val="WW8Num43z0"/>
    <w:rPr>
      <w:rFonts w:ascii="Wingdings" w:hAnsi="Wingdings" w:cs="StarSymbol"/>
      <w:sz w:val="18"/>
      <w:szCs w:val="18"/>
    </w:rPr>
  </w:style>
  <w:style w:type="character" w:customStyle="1" w:styleId="WW8Num43z1">
    <w:name w:val="WW8Num43z1"/>
    <w:rPr>
      <w:rFonts w:ascii="StarSymbol" w:hAnsi="StarSymbol" w:cs="StarSymbol"/>
      <w:sz w:val="18"/>
      <w:szCs w:val="18"/>
    </w:rPr>
  </w:style>
  <w:style w:type="character" w:customStyle="1" w:styleId="WW8Num44z0">
    <w:name w:val="WW8Num44z0"/>
    <w:rPr>
      <w:rFonts w:ascii="Wingdings" w:hAnsi="Wingdings" w:cs="StarSymbol"/>
      <w:sz w:val="18"/>
      <w:szCs w:val="18"/>
    </w:rPr>
  </w:style>
  <w:style w:type="character" w:customStyle="1" w:styleId="WW8Num44z1">
    <w:name w:val="WW8Num44z1"/>
    <w:rPr>
      <w:rFonts w:ascii="StarSymbol" w:hAnsi="StarSymbol" w:cs="StarSymbol"/>
      <w:sz w:val="18"/>
      <w:szCs w:val="18"/>
    </w:rPr>
  </w:style>
  <w:style w:type="character" w:customStyle="1" w:styleId="WW8Num45z0">
    <w:name w:val="WW8Num45z0"/>
    <w:rPr>
      <w:rFonts w:ascii="Wingdings" w:hAnsi="Wingdings" w:cs="StarSymbol"/>
      <w:sz w:val="18"/>
      <w:szCs w:val="18"/>
    </w:rPr>
  </w:style>
  <w:style w:type="character" w:customStyle="1" w:styleId="WW8Num45z1">
    <w:name w:val="WW8Num45z1"/>
    <w:rPr>
      <w:rFonts w:ascii="StarSymbol" w:hAnsi="StarSymbol" w:cs="StarSymbol"/>
      <w:sz w:val="18"/>
      <w:szCs w:val="18"/>
    </w:rPr>
  </w:style>
  <w:style w:type="character" w:customStyle="1" w:styleId="WW8Num46z0">
    <w:name w:val="WW8Num46z0"/>
    <w:rPr>
      <w:rFonts w:ascii="Wingdings" w:hAnsi="Wingdings" w:cs="StarSymbol"/>
      <w:sz w:val="18"/>
      <w:szCs w:val="18"/>
    </w:rPr>
  </w:style>
  <w:style w:type="character" w:customStyle="1" w:styleId="WW8Num46z1">
    <w:name w:val="WW8Num46z1"/>
    <w:rPr>
      <w:rFonts w:ascii="StarSymbol" w:hAnsi="StarSymbol" w:cs="StarSymbol"/>
      <w:sz w:val="18"/>
      <w:szCs w:val="18"/>
    </w:rPr>
  </w:style>
  <w:style w:type="character" w:customStyle="1" w:styleId="WW8Num47z0">
    <w:name w:val="WW8Num47z0"/>
    <w:rPr>
      <w:rFonts w:ascii="Wingdings" w:hAnsi="Wingdings" w:cs="StarSymbol"/>
      <w:sz w:val="18"/>
      <w:szCs w:val="18"/>
    </w:rPr>
  </w:style>
  <w:style w:type="character" w:customStyle="1" w:styleId="WW8Num47z1">
    <w:name w:val="WW8Num47z1"/>
    <w:rPr>
      <w:rFonts w:ascii="StarSymbol" w:hAnsi="StarSymbol" w:cs="StarSymbol"/>
      <w:sz w:val="18"/>
      <w:szCs w:val="18"/>
    </w:rPr>
  </w:style>
  <w:style w:type="character" w:customStyle="1" w:styleId="WW8Num48z0">
    <w:name w:val="WW8Num48z0"/>
    <w:rPr>
      <w:rFonts w:ascii="Wingdings" w:hAnsi="Wingdings" w:cs="StarSymbol"/>
      <w:sz w:val="18"/>
      <w:szCs w:val="18"/>
    </w:rPr>
  </w:style>
  <w:style w:type="character" w:customStyle="1" w:styleId="WW8Num48z1">
    <w:name w:val="WW8Num48z1"/>
    <w:rPr>
      <w:rFonts w:ascii="StarSymbol" w:hAnsi="StarSymbol" w:cs="StarSymbol"/>
      <w:sz w:val="18"/>
      <w:szCs w:val="18"/>
    </w:rPr>
  </w:style>
  <w:style w:type="character" w:customStyle="1" w:styleId="WW8Num49z0">
    <w:name w:val="WW8Num49z0"/>
    <w:rPr>
      <w:rFonts w:ascii="Wingdings" w:hAnsi="Wingdings" w:cs="StarSymbol"/>
      <w:sz w:val="18"/>
      <w:szCs w:val="18"/>
    </w:rPr>
  </w:style>
  <w:style w:type="character" w:customStyle="1" w:styleId="WW8Num49z1">
    <w:name w:val="WW8Num49z1"/>
    <w:rPr>
      <w:rFonts w:ascii="StarSymbol" w:hAnsi="StarSymbol" w:cs="StarSymbol"/>
      <w:sz w:val="18"/>
      <w:szCs w:val="18"/>
    </w:rPr>
  </w:style>
  <w:style w:type="character" w:customStyle="1" w:styleId="WW8Num50z0">
    <w:name w:val="WW8Num50z0"/>
    <w:rPr>
      <w:rFonts w:ascii="Wingdings" w:hAnsi="Wingdings" w:cs="StarSymbol"/>
      <w:sz w:val="18"/>
      <w:szCs w:val="18"/>
    </w:rPr>
  </w:style>
  <w:style w:type="character" w:customStyle="1" w:styleId="WW8Num50z1">
    <w:name w:val="WW8Num50z1"/>
    <w:rPr>
      <w:rFonts w:ascii="StarSymbol" w:hAnsi="StarSymbol" w:cs="StarSymbol"/>
      <w:sz w:val="18"/>
      <w:szCs w:val="18"/>
    </w:rPr>
  </w:style>
  <w:style w:type="character" w:customStyle="1" w:styleId="WW8Num51z0">
    <w:name w:val="WW8Num51z0"/>
    <w:rPr>
      <w:rFonts w:ascii="Wingdings" w:hAnsi="Wingdings" w:cs="StarSymbol"/>
      <w:sz w:val="18"/>
      <w:szCs w:val="18"/>
    </w:rPr>
  </w:style>
  <w:style w:type="character" w:customStyle="1" w:styleId="WW8Num51z1">
    <w:name w:val="WW8Num51z1"/>
    <w:rPr>
      <w:rFonts w:ascii="StarSymbol" w:hAnsi="StarSymbol" w:cs="StarSymbol"/>
      <w:sz w:val="18"/>
      <w:szCs w:val="18"/>
    </w:rPr>
  </w:style>
  <w:style w:type="character" w:customStyle="1" w:styleId="WW8Num52z0">
    <w:name w:val="WW8Num52z0"/>
    <w:rPr>
      <w:rFonts w:ascii="Wingdings" w:hAnsi="Wingdings" w:cs="StarSymbol"/>
      <w:sz w:val="18"/>
      <w:szCs w:val="18"/>
    </w:rPr>
  </w:style>
  <w:style w:type="character" w:customStyle="1" w:styleId="WW8Num52z1">
    <w:name w:val="WW8Num52z1"/>
    <w:rPr>
      <w:rFonts w:ascii="StarSymbol" w:hAnsi="StarSymbol" w:cs="StarSymbol"/>
      <w:sz w:val="18"/>
      <w:szCs w:val="18"/>
    </w:rPr>
  </w:style>
  <w:style w:type="character" w:customStyle="1" w:styleId="WW8Num53z0">
    <w:name w:val="WW8Num53z0"/>
    <w:rPr>
      <w:rFonts w:ascii="Wingdings" w:hAnsi="Wingdings" w:cs="StarSymbol"/>
      <w:sz w:val="18"/>
      <w:szCs w:val="18"/>
    </w:rPr>
  </w:style>
  <w:style w:type="character" w:customStyle="1" w:styleId="WW8Num53z1">
    <w:name w:val="WW8Num53z1"/>
    <w:rPr>
      <w:rFonts w:ascii="StarSymbol" w:hAnsi="StarSymbol" w:cs="StarSymbol"/>
      <w:sz w:val="18"/>
      <w:szCs w:val="18"/>
    </w:rPr>
  </w:style>
  <w:style w:type="character" w:customStyle="1" w:styleId="WW8Num54z0">
    <w:name w:val="WW8Num54z0"/>
    <w:rPr>
      <w:rFonts w:ascii="StarSymbol" w:hAnsi="StarSymbol"/>
    </w:rPr>
  </w:style>
  <w:style w:type="character" w:customStyle="1" w:styleId="WW8Num54z1">
    <w:name w:val="WW8Num54z1"/>
    <w:rPr>
      <w:rFonts w:ascii="Book Antiqua" w:hAnsi="Book Antiqua"/>
    </w:rPr>
  </w:style>
  <w:style w:type="character" w:customStyle="1" w:styleId="WW8Num55z0">
    <w:name w:val="WW8Num55z0"/>
    <w:rPr>
      <w:rFonts w:ascii="Wingdings" w:hAnsi="Wingdings" w:cs="StarSymbol"/>
      <w:sz w:val="18"/>
      <w:szCs w:val="18"/>
    </w:rPr>
  </w:style>
  <w:style w:type="character" w:customStyle="1" w:styleId="WW8Num55z1">
    <w:name w:val="WW8Num55z1"/>
    <w:rPr>
      <w:rFonts w:ascii="StarSymbol" w:hAnsi="StarSymbol" w:cs="StarSymbol"/>
      <w:sz w:val="18"/>
      <w:szCs w:val="18"/>
    </w:rPr>
  </w:style>
  <w:style w:type="character" w:customStyle="1" w:styleId="WW8Num56z0">
    <w:name w:val="WW8Num56z0"/>
    <w:rPr>
      <w:rFonts w:ascii="Wingdings" w:hAnsi="Wingdings" w:cs="StarSymbol"/>
      <w:sz w:val="18"/>
      <w:szCs w:val="18"/>
    </w:rPr>
  </w:style>
  <w:style w:type="character" w:customStyle="1" w:styleId="WW8Num56z1">
    <w:name w:val="WW8Num56z1"/>
    <w:rPr>
      <w:rFonts w:ascii="StarSymbol" w:hAnsi="StarSymbol" w:cs="StarSymbol"/>
      <w:sz w:val="18"/>
      <w:szCs w:val="18"/>
    </w:rPr>
  </w:style>
  <w:style w:type="character" w:customStyle="1" w:styleId="WW8Num57z0">
    <w:name w:val="WW8Num57z0"/>
    <w:rPr>
      <w:rFonts w:ascii="Wingdings" w:hAnsi="Wingdings" w:cs="StarSymbol"/>
      <w:sz w:val="18"/>
      <w:szCs w:val="18"/>
    </w:rPr>
  </w:style>
  <w:style w:type="character" w:customStyle="1" w:styleId="WW8Num57z1">
    <w:name w:val="WW8Num57z1"/>
    <w:rPr>
      <w:rFonts w:ascii="StarSymbol" w:hAnsi="StarSymbol" w:cs="StarSymbol"/>
      <w:sz w:val="18"/>
      <w:szCs w:val="18"/>
    </w:rPr>
  </w:style>
  <w:style w:type="character" w:customStyle="1" w:styleId="WW8Num58z0">
    <w:name w:val="WW8Num58z0"/>
    <w:rPr>
      <w:rFonts w:ascii="Symbol" w:hAnsi="Symbol" w:cs="Wingdings"/>
      <w:color w:val="auto"/>
    </w:rPr>
  </w:style>
  <w:style w:type="character" w:customStyle="1" w:styleId="WW8Num58z1">
    <w:name w:val="WW8Num58z1"/>
    <w:rPr>
      <w:rFonts w:ascii="Book Antiqua" w:hAnsi="Book Antiqua"/>
    </w:rPr>
  </w:style>
  <w:style w:type="character" w:customStyle="1" w:styleId="WW8Num58z2">
    <w:name w:val="WW8Num58z2"/>
    <w:rPr>
      <w:rFonts w:ascii="StarSymbol" w:hAnsi="StarSymbol"/>
    </w:rPr>
  </w:style>
  <w:style w:type="character" w:customStyle="1" w:styleId="WW8Num59z0">
    <w:name w:val="WW8Num59z0"/>
    <w:rPr>
      <w:rFonts w:ascii="Symbol" w:hAnsi="Symbol" w:cs="Wingdings"/>
      <w:color w:val="auto"/>
      <w:sz w:val="18"/>
      <w:szCs w:val="18"/>
    </w:rPr>
  </w:style>
  <w:style w:type="character" w:customStyle="1" w:styleId="WW8Num59z1">
    <w:name w:val="WW8Num59z1"/>
    <w:rPr>
      <w:rFonts w:ascii="StarSymbol" w:hAnsi="StarSymbol" w:cs="StarSymbol"/>
      <w:sz w:val="18"/>
      <w:szCs w:val="18"/>
    </w:rPr>
  </w:style>
  <w:style w:type="character" w:customStyle="1" w:styleId="WW8Num60z0">
    <w:name w:val="WW8Num60z0"/>
    <w:rPr>
      <w:rFonts w:ascii="StarSymbol" w:hAnsi="StarSymbol"/>
    </w:rPr>
  </w:style>
  <w:style w:type="character" w:customStyle="1" w:styleId="WW8Num60z1">
    <w:name w:val="WW8Num60z1"/>
    <w:rPr>
      <w:rFonts w:ascii="Book Antiqua" w:hAnsi="Book Antiqua"/>
    </w:rPr>
  </w:style>
  <w:style w:type="character" w:customStyle="1" w:styleId="WW8Num61z0">
    <w:name w:val="WW8Num61z0"/>
    <w:rPr>
      <w:rFonts w:ascii="Wingdings" w:hAnsi="Wingdings" w:cs="StarSymbol"/>
      <w:sz w:val="18"/>
      <w:szCs w:val="18"/>
    </w:rPr>
  </w:style>
  <w:style w:type="character" w:customStyle="1" w:styleId="WW8Num61z1">
    <w:name w:val="WW8Num61z1"/>
    <w:rPr>
      <w:rFonts w:ascii="StarSymbol" w:hAnsi="StarSymbol" w:cs="StarSymbol"/>
      <w:sz w:val="18"/>
      <w:szCs w:val="18"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pPr>
      <w:keepNext/>
      <w:pageBreakBefore/>
      <w:spacing w:before="57" w:after="57" w:line="288" w:lineRule="auto"/>
      <w:ind w:firstLine="454"/>
    </w:pPr>
    <w:rPr>
      <w:rFonts w:ascii="Book Antiqua" w:eastAsia="Lucida Sans Unicode" w:hAnsi="Book Antiqua" w:cs="Tahoma"/>
      <w:sz w:val="20"/>
      <w:lang w:eastAsia="cs-CZ" w:bidi="cs-CZ"/>
    </w:rPr>
  </w:style>
  <w:style w:type="paragraph" w:styleId="Seznam">
    <w:name w:val="List"/>
    <w:basedOn w:val="Zkladntext"/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Zpat">
    <w:name w:val="footer"/>
    <w:basedOn w:val="Normln"/>
    <w:link w:val="ZpatChar"/>
    <w:uiPriority w:val="99"/>
    <w:pPr>
      <w:widowControl w:val="0"/>
      <w:suppressLineNumbers/>
      <w:tabs>
        <w:tab w:val="center" w:pos="4818"/>
        <w:tab w:val="right" w:pos="9637"/>
      </w:tabs>
    </w:pPr>
    <w:rPr>
      <w:rFonts w:eastAsia="Lucida Sans Unicode" w:cs="Tahoma"/>
      <w:lang w:eastAsia="cs-CZ" w:bidi="cs-CZ"/>
    </w:rPr>
  </w:style>
  <w:style w:type="paragraph" w:customStyle="1" w:styleId="kapitolka">
    <w:name w:val="kapitolka"/>
    <w:basedOn w:val="Normln"/>
    <w:pPr>
      <w:widowControl w:val="0"/>
      <w:spacing w:before="125" w:after="125" w:line="288" w:lineRule="auto"/>
    </w:pPr>
    <w:rPr>
      <w:rFonts w:ascii="Tahoma" w:eastAsia="Lucida Sans Unicode" w:hAnsi="Tahoma" w:cs="Tahoma"/>
      <w:i/>
      <w:sz w:val="32"/>
      <w:lang w:eastAsia="cs-CZ" w:bidi="cs-CZ"/>
    </w:rPr>
  </w:style>
  <w:style w:type="paragraph" w:customStyle="1" w:styleId="tabulkanadpis">
    <w:name w:val="tabulkanadpis"/>
    <w:basedOn w:val="Normln"/>
    <w:pPr>
      <w:widowControl w:val="0"/>
      <w:spacing w:line="288" w:lineRule="auto"/>
      <w:jc w:val="center"/>
      <w:textAlignment w:val="center"/>
    </w:pPr>
    <w:rPr>
      <w:rFonts w:ascii="Book Antiqua" w:eastAsia="Lucida Sans Unicode" w:hAnsi="Book Antiqua" w:cs="Tahoma"/>
      <w:b/>
      <w:i/>
      <w:lang w:eastAsia="cs-CZ" w:bidi="cs-CZ"/>
    </w:rPr>
  </w:style>
  <w:style w:type="paragraph" w:customStyle="1" w:styleId="odrka">
    <w:name w:val="odrážka"/>
    <w:basedOn w:val="Normln"/>
    <w:rsid w:val="009A2352"/>
    <w:pPr>
      <w:widowControl w:val="0"/>
      <w:numPr>
        <w:numId w:val="1"/>
      </w:numPr>
      <w:spacing w:before="40"/>
    </w:pPr>
    <w:rPr>
      <w:rFonts w:ascii="Book Antiqua" w:eastAsia="Lucida Sans Unicode" w:hAnsi="Book Antiqua" w:cs="Tahoma"/>
      <w:sz w:val="20"/>
      <w:lang w:eastAsia="cs-CZ" w:bidi="cs-CZ"/>
    </w:rPr>
  </w:style>
  <w:style w:type="paragraph" w:customStyle="1" w:styleId="tabulkaoddl">
    <w:name w:val="tabulkaoddíl"/>
    <w:basedOn w:val="tabulkanadpis"/>
    <w:pPr>
      <w:spacing w:before="57"/>
    </w:pPr>
  </w:style>
  <w:style w:type="paragraph" w:customStyle="1" w:styleId="odrka2">
    <w:name w:val="odrážka2"/>
    <w:basedOn w:val="odrka"/>
    <w:pPr>
      <w:numPr>
        <w:numId w:val="0"/>
      </w:numPr>
    </w:pPr>
  </w:style>
  <w:style w:type="paragraph" w:customStyle="1" w:styleId="kapitolkaosnovy">
    <w:name w:val="kapitolkaosnovy"/>
    <w:basedOn w:val="kapitolka"/>
    <w:pPr>
      <w:keepNext/>
      <w:widowControl/>
      <w:suppressAutoHyphens w:val="0"/>
    </w:pPr>
  </w:style>
  <w:style w:type="paragraph" w:customStyle="1" w:styleId="tabulkamezi">
    <w:name w:val="tabulkamezi"/>
    <w:basedOn w:val="tabulkaoddl"/>
    <w:pPr>
      <w:spacing w:before="0"/>
      <w:jc w:val="left"/>
    </w:pPr>
    <w:rPr>
      <w:sz w:val="20"/>
    </w:rPr>
  </w:style>
  <w:style w:type="paragraph" w:customStyle="1" w:styleId="zahlavi">
    <w:name w:val="zahlavi"/>
    <w:basedOn w:val="Normln"/>
    <w:pPr>
      <w:widowControl w:val="0"/>
      <w:spacing w:line="288" w:lineRule="auto"/>
    </w:pPr>
    <w:rPr>
      <w:rFonts w:ascii="Tahoma" w:eastAsia="Lucida Sans Unicode" w:hAnsi="Tahoma" w:cs="Tahoma"/>
      <w:sz w:val="20"/>
      <w:lang w:eastAsia="cs-CZ" w:bidi="cs-CZ"/>
    </w:rPr>
  </w:style>
  <w:style w:type="paragraph" w:customStyle="1" w:styleId="zak">
    <w:name w:val="zak"/>
    <w:basedOn w:val="tabulkaoddl"/>
    <w:rPr>
      <w:b w:val="0"/>
      <w:i w:val="0"/>
    </w:rPr>
  </w:style>
  <w:style w:type="paragraph" w:customStyle="1" w:styleId="odrrkaPT">
    <w:name w:val="odrrážkaPT"/>
    <w:basedOn w:val="odrka2"/>
    <w:pPr>
      <w:numPr>
        <w:numId w:val="2"/>
      </w:numPr>
      <w:ind w:left="0" w:firstLine="0"/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  <w:i/>
      <w:iCs/>
    </w:rPr>
  </w:style>
  <w:style w:type="paragraph" w:styleId="Zkladntext2">
    <w:name w:val="Body Text 2"/>
    <w:basedOn w:val="Normln"/>
    <w:link w:val="Zkladntext2Char"/>
    <w:pPr>
      <w:autoSpaceDE w:val="0"/>
      <w:autoSpaceDN w:val="0"/>
      <w:adjustRightInd w:val="0"/>
    </w:pPr>
    <w:rPr>
      <w:rFonts w:ascii="Book Antiqua" w:hAnsi="Book Antiqua" w:cs="Arial"/>
      <w:color w:val="000000"/>
      <w:sz w:val="20"/>
      <w:szCs w:val="18"/>
    </w:rPr>
  </w:style>
  <w:style w:type="paragraph" w:styleId="Normlnweb">
    <w:name w:val="Normal (Web)"/>
    <w:basedOn w:val="Normln"/>
    <w:pPr>
      <w:suppressAutoHyphens w:val="0"/>
      <w:spacing w:before="100" w:beforeAutospacing="1" w:after="119"/>
    </w:pPr>
    <w:rPr>
      <w:lang w:eastAsia="cs-CZ"/>
    </w:rPr>
  </w:style>
  <w:style w:type="paragraph" w:customStyle="1" w:styleId="textik">
    <w:name w:val="textik"/>
    <w:basedOn w:val="Normln"/>
    <w:pPr>
      <w:widowControl w:val="0"/>
      <w:spacing w:line="288" w:lineRule="auto"/>
      <w:ind w:firstLine="454"/>
      <w:jc w:val="both"/>
    </w:pPr>
    <w:rPr>
      <w:rFonts w:ascii="Book Antiqua" w:eastAsia="Lucida Sans Unicode" w:hAnsi="Book Antiqua" w:cs="Tahoma"/>
      <w:lang w:eastAsia="cs-CZ" w:bidi="cs-CZ"/>
    </w:rPr>
  </w:style>
  <w:style w:type="paragraph" w:customStyle="1" w:styleId="kapitola">
    <w:name w:val="kapitola"/>
    <w:basedOn w:val="Normln"/>
    <w:next w:val="Normln"/>
    <w:pPr>
      <w:widowControl w:val="0"/>
      <w:spacing w:before="240" w:after="240" w:line="288" w:lineRule="auto"/>
    </w:pPr>
    <w:rPr>
      <w:rFonts w:ascii="Tahoma" w:eastAsia="Lucida Sans Unicode" w:hAnsi="Tahoma" w:cs="Tahoma"/>
      <w:sz w:val="40"/>
      <w:lang w:eastAsia="cs-CZ" w:bidi="cs-CZ"/>
    </w:rPr>
  </w:style>
  <w:style w:type="paragraph" w:customStyle="1" w:styleId="odrkatext">
    <w:name w:val="odrážkatext"/>
    <w:basedOn w:val="textik"/>
    <w:pPr>
      <w:numPr>
        <w:numId w:val="29"/>
      </w:numPr>
    </w:pPr>
  </w:style>
  <w:style w:type="paragraph" w:customStyle="1" w:styleId="podkapitolka">
    <w:name w:val="podkapitolka"/>
    <w:basedOn w:val="kapitolka"/>
    <w:rPr>
      <w:sz w:val="24"/>
    </w:rPr>
  </w:style>
  <w:style w:type="paragraph" w:customStyle="1" w:styleId="kompetence">
    <w:name w:val="kompetence"/>
    <w:basedOn w:val="textik"/>
    <w:next w:val="textik"/>
    <w:pPr>
      <w:keepNext/>
      <w:suppressAutoHyphens w:val="0"/>
      <w:spacing w:before="240"/>
      <w:ind w:firstLine="448"/>
      <w:jc w:val="left"/>
    </w:pPr>
    <w:rPr>
      <w:b/>
    </w:rPr>
  </w:style>
  <w:style w:type="paragraph" w:customStyle="1" w:styleId="nadpisve2sl">
    <w:name w:val="nadpis ve 2 sl"/>
    <w:basedOn w:val="Normln"/>
    <w:rsid w:val="009A2352"/>
    <w:pPr>
      <w:widowControl w:val="0"/>
      <w:tabs>
        <w:tab w:val="left" w:pos="587"/>
      </w:tabs>
      <w:snapToGrid w:val="0"/>
      <w:spacing w:before="60"/>
      <w:ind w:left="697" w:hanging="357"/>
    </w:pPr>
    <w:rPr>
      <w:rFonts w:ascii="Book Antiqua" w:eastAsia="Lucida Sans Unicode" w:hAnsi="Book Antiqua" w:cs="Tahoma"/>
      <w:b/>
      <w:sz w:val="20"/>
      <w:szCs w:val="20"/>
      <w:lang w:eastAsia="cs-CZ" w:bidi="cs-CZ"/>
    </w:rPr>
  </w:style>
  <w:style w:type="character" w:styleId="slostrnky">
    <w:name w:val="page number"/>
    <w:basedOn w:val="Standardnpsmoodstavce"/>
    <w:rsid w:val="00B46CAC"/>
  </w:style>
  <w:style w:type="character" w:customStyle="1" w:styleId="ZpatChar">
    <w:name w:val="Zápatí Char"/>
    <w:basedOn w:val="Standardnpsmoodstavce"/>
    <w:link w:val="Zpat"/>
    <w:uiPriority w:val="99"/>
    <w:rsid w:val="00A909A0"/>
    <w:rPr>
      <w:rFonts w:eastAsia="Lucida Sans Unicode" w:cs="Tahoma"/>
      <w:sz w:val="24"/>
      <w:szCs w:val="24"/>
      <w:lang w:bidi="cs-CZ"/>
    </w:rPr>
  </w:style>
  <w:style w:type="character" w:customStyle="1" w:styleId="Nadpis1Char">
    <w:name w:val="Nadpis 1 Char"/>
    <w:basedOn w:val="Standardnpsmoodstavce"/>
    <w:link w:val="Nadpis1"/>
    <w:rsid w:val="00A42155"/>
    <w:rPr>
      <w:rFonts w:ascii="Book Antiqua" w:hAnsi="Book Antiqua" w:cs="Arial"/>
      <w:b/>
      <w:bCs/>
      <w:color w:val="000000"/>
      <w:szCs w:val="18"/>
      <w:lang w:eastAsia="ar-SA"/>
    </w:rPr>
  </w:style>
  <w:style w:type="character" w:customStyle="1" w:styleId="Zkladntext2Char">
    <w:name w:val="Základní text 2 Char"/>
    <w:basedOn w:val="Standardnpsmoodstavce"/>
    <w:link w:val="Zkladntext2"/>
    <w:rsid w:val="00A42155"/>
    <w:rPr>
      <w:rFonts w:ascii="Book Antiqua" w:hAnsi="Book Antiqua" w:cs="Arial"/>
      <w:color w:val="000000"/>
      <w:szCs w:val="18"/>
      <w:lang w:eastAsia="ar-SA"/>
    </w:rPr>
  </w:style>
  <w:style w:type="paragraph" w:customStyle="1" w:styleId="Zkladntext21">
    <w:name w:val="Základní text 21"/>
    <w:basedOn w:val="Normln"/>
    <w:rsid w:val="00A42155"/>
    <w:pPr>
      <w:autoSpaceDE w:val="0"/>
    </w:pPr>
    <w:rPr>
      <w:rFonts w:ascii="Book Antiqua" w:hAnsi="Book Antiqua" w:cs="Arial"/>
      <w:color w:val="000000"/>
      <w:sz w:val="20"/>
      <w:szCs w:val="18"/>
    </w:rPr>
  </w:style>
  <w:style w:type="paragraph" w:styleId="Podtitul">
    <w:name w:val="Subtitle"/>
    <w:basedOn w:val="Normln"/>
    <w:next w:val="Normln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f3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fa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fb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y7AXCY6P4CGujh6iLcBXo+qgIRQ==">AMUW2mWSoLyJg9vZOxtFWGcK2M5DXHd1oHMicrfSZqoGQHUaEO7m//MyzP4Bc4XtOLIEErfYAtlYEWDbOotEaXTxGQFgWMjvBghHoHN9/8lEklfBFk6VcLVK9vA49FLWUz83OR7vCLaKDPSxUyY2bHzfc7zOSU4IJm5tTHeLal4sHjUc6JlHrng=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8</Pages>
  <Words>1733</Words>
  <Characters>10225</Characters>
  <Application>Microsoft Office Word</Application>
  <DocSecurity>0</DocSecurity>
  <Lines>85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GYKOVY</Company>
  <LinksUpToDate>false</LinksUpToDate>
  <CharactersWithSpaces>11935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gypuvy</dc:creator>
  <cp:lastModifiedBy>Romana Orságová</cp:lastModifiedBy>
  <cp:revision>6</cp:revision>
  <dcterms:created xsi:type="dcterms:W3CDTF">2023-06-15T12:05:00Z</dcterms:created>
  <dcterms:modified xsi:type="dcterms:W3CDTF">2023-06-26T08:49:00Z</dcterms:modified>
</cp:coreProperties>
</file>