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2FA" w:rsidRPr="00292810" w:rsidRDefault="00CF05C6">
      <w:pPr>
        <w:pStyle w:val="Nadpis2"/>
        <w:rPr>
          <w:rFonts w:cs="Times New Roman"/>
          <w:sz w:val="32"/>
          <w:szCs w:val="32"/>
        </w:rPr>
      </w:pPr>
      <w:bookmarkStart w:id="0" w:name="_GoBack"/>
      <w:r w:rsidRPr="00292810">
        <w:rPr>
          <w:rFonts w:eastAsia="Tahoma" w:cs="Times New Roman"/>
          <w:sz w:val="32"/>
          <w:szCs w:val="32"/>
        </w:rPr>
        <w:t>Biologie a ekologie</w:t>
      </w:r>
      <w:r w:rsidR="00251D11" w:rsidRPr="00292810">
        <w:rPr>
          <w:rFonts w:eastAsia="Tahoma" w:cs="Times New Roman"/>
          <w:sz w:val="32"/>
          <w:szCs w:val="32"/>
        </w:rPr>
        <w:t xml:space="preserve"> (BIE)</w:t>
      </w:r>
    </w:p>
    <w:bookmarkEnd w:id="0"/>
    <w:p w:rsidR="00F452FA" w:rsidRDefault="00F452FA">
      <w:pPr>
        <w:spacing w:after="0" w:line="240" w:lineRule="auto"/>
      </w:pPr>
    </w:p>
    <w:p w:rsidR="00F452FA" w:rsidRDefault="00CF05C6">
      <w:pPr>
        <w:spacing w:after="0" w:line="240" w:lineRule="auto"/>
      </w:pPr>
      <w:r>
        <w:t xml:space="preserve">Kód a název oboru vzdělání: </w:t>
      </w:r>
      <w:r>
        <w:tab/>
      </w:r>
      <w:r>
        <w:tab/>
        <w:t>63-41-M/02 Obchodní akademie</w:t>
      </w:r>
    </w:p>
    <w:p w:rsidR="00F452FA" w:rsidRDefault="00CF05C6">
      <w:pPr>
        <w:spacing w:after="0" w:line="240" w:lineRule="auto"/>
      </w:pPr>
      <w:r>
        <w:t>Název školy:</w:t>
      </w:r>
      <w:r>
        <w:tab/>
      </w:r>
      <w:r>
        <w:tab/>
      </w:r>
      <w:r>
        <w:tab/>
      </w:r>
      <w:r>
        <w:tab/>
        <w:t>Gymnázium a SOŠZE Vyškov</w:t>
      </w:r>
    </w:p>
    <w:p w:rsidR="00F452FA" w:rsidRDefault="00CF05C6">
      <w:pPr>
        <w:spacing w:after="0" w:line="240" w:lineRule="auto"/>
      </w:pPr>
      <w:r>
        <w:t xml:space="preserve">Název ŠVP: </w:t>
      </w:r>
      <w:r>
        <w:tab/>
      </w:r>
      <w:r>
        <w:tab/>
      </w:r>
      <w:r>
        <w:tab/>
      </w:r>
      <w:r>
        <w:tab/>
        <w:t xml:space="preserve">Obchodní akademie  </w:t>
      </w:r>
    </w:p>
    <w:p w:rsidR="00F452FA" w:rsidRDefault="00CF05C6">
      <w:pPr>
        <w:spacing w:after="0" w:line="240" w:lineRule="auto"/>
      </w:pPr>
      <w:r>
        <w:t xml:space="preserve">Forma vzdělání: </w:t>
      </w:r>
      <w:r>
        <w:tab/>
      </w:r>
      <w:r>
        <w:tab/>
      </w:r>
      <w:r>
        <w:tab/>
        <w:t>denní</w:t>
      </w:r>
    </w:p>
    <w:p w:rsidR="00F452FA" w:rsidRDefault="00CF05C6">
      <w:pPr>
        <w:spacing w:after="0" w:line="240" w:lineRule="auto"/>
      </w:pPr>
      <w:r>
        <w:t xml:space="preserve">Celkový počet hodin za studium: </w:t>
      </w:r>
      <w:r>
        <w:tab/>
        <w:t>33</w:t>
      </w:r>
    </w:p>
    <w:p w:rsidR="00F452FA" w:rsidRDefault="00CF05C6">
      <w:pPr>
        <w:spacing w:line="240" w:lineRule="auto"/>
      </w:pPr>
      <w:r>
        <w:t xml:space="preserve">Datum platnosti </w:t>
      </w:r>
      <w:proofErr w:type="gramStart"/>
      <w:r>
        <w:t>od</w:t>
      </w:r>
      <w:proofErr w:type="gramEnd"/>
      <w:r>
        <w:t xml:space="preserve">: </w:t>
      </w:r>
      <w:r>
        <w:tab/>
      </w:r>
      <w:r>
        <w:tab/>
      </w:r>
      <w:r>
        <w:tab/>
        <w:t>1. 9. 2022</w:t>
      </w:r>
    </w:p>
    <w:p w:rsidR="00F452FA" w:rsidRDefault="00CF05C6">
      <w:pPr>
        <w:spacing w:before="360" w:line="240" w:lineRule="auto"/>
        <w:rPr>
          <w:b/>
          <w:sz w:val="26"/>
          <w:szCs w:val="26"/>
        </w:rPr>
      </w:pPr>
      <w:bookmarkStart w:id="1" w:name="_heading=h.gjdgxs" w:colFirst="0" w:colLast="0"/>
      <w:bookmarkEnd w:id="1"/>
      <w:r>
        <w:rPr>
          <w:b/>
          <w:sz w:val="26"/>
          <w:szCs w:val="26"/>
        </w:rPr>
        <w:t>Pojetí vyučovacího předmětu</w:t>
      </w:r>
    </w:p>
    <w:p w:rsidR="00F452FA" w:rsidRDefault="00CF05C6" w:rsidP="003455B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rPr>
          <w:b/>
          <w:color w:val="000000"/>
        </w:rPr>
      </w:pPr>
      <w:r>
        <w:rPr>
          <w:b/>
          <w:color w:val="000000"/>
        </w:rPr>
        <w:t xml:space="preserve">Obecné cíle </w:t>
      </w:r>
    </w:p>
    <w:p w:rsidR="00F452FA" w:rsidRDefault="00CF05C6" w:rsidP="003455BE">
      <w:pPr>
        <w:shd w:val="clear" w:color="auto" w:fill="FFFFFF"/>
        <w:tabs>
          <w:tab w:val="left" w:pos="8789"/>
        </w:tabs>
        <w:spacing w:after="0" w:line="240" w:lineRule="auto"/>
      </w:pPr>
      <w:r>
        <w:rPr>
          <w:highlight w:val="white"/>
        </w:rPr>
        <w:t>Výuka biologie a ekologie přispívá k hlubšímu a komplexnímu pochopení přírodních jevů a</w:t>
      </w:r>
      <w:r w:rsidR="00251D11">
        <w:rPr>
          <w:highlight w:val="white"/>
        </w:rPr>
        <w:t> </w:t>
      </w:r>
      <w:r>
        <w:rPr>
          <w:highlight w:val="white"/>
        </w:rPr>
        <w:t xml:space="preserve">zákonů, k formování žádoucích vztahů k přírodnímu prostředí a umožňuje žákům proniknout do dějů, které probíhají v živé i neživé přírodě. </w:t>
      </w:r>
      <w:r>
        <w:t>Předmět biologie a ekologie je součástí přírodovědného vzdělávání a vede žáky k rozvíjení schopností ekologicky myslet, uplatňovat při posuzování podnikových činností kritérium ekologického provozu, jednat hospodárně a</w:t>
      </w:r>
      <w:r w:rsidR="003455BE">
        <w:t> </w:t>
      </w:r>
      <w:r>
        <w:t>v</w:t>
      </w:r>
      <w:r w:rsidR="003455BE">
        <w:t> </w:t>
      </w:r>
      <w:r>
        <w:t xml:space="preserve">souladu se zásadami obecné ekologie </w:t>
      </w:r>
      <w:r w:rsidRPr="00F900A7">
        <w:rPr>
          <w:color w:val="000000" w:themeColor="text1"/>
        </w:rPr>
        <w:t xml:space="preserve">a ochrany </w:t>
      </w:r>
      <w:r>
        <w:t>biosféry a životního prostředí člověka. Cílem tohoto předmětu je především naučit žáky využívat přírodovědných poznatků v</w:t>
      </w:r>
      <w:r w:rsidR="003455BE">
        <w:t> </w:t>
      </w:r>
      <w:r>
        <w:t>profesním i</w:t>
      </w:r>
      <w:r w:rsidR="003455BE">
        <w:t> </w:t>
      </w:r>
      <w:r>
        <w:t>občanském životě, klást si otázky o</w:t>
      </w:r>
      <w:r w:rsidR="003455BE">
        <w:t> </w:t>
      </w:r>
      <w:r>
        <w:t>okolním světě a vyhledávat k nim relevantní, na důkazech založené odpovědi.</w:t>
      </w:r>
    </w:p>
    <w:p w:rsidR="001411F2" w:rsidRPr="001411F2" w:rsidRDefault="001411F2" w:rsidP="003455B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rPr>
          <w:b/>
          <w:color w:val="000000"/>
        </w:rPr>
      </w:pPr>
      <w:r w:rsidRPr="001411F2">
        <w:rPr>
          <w:b/>
        </w:rPr>
        <w:t>Charakteristika učiva</w:t>
      </w:r>
    </w:p>
    <w:p w:rsidR="00F452FA" w:rsidRDefault="00CF05C6" w:rsidP="003455B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rPr>
          <w:b/>
          <w:color w:val="000000"/>
        </w:rPr>
      </w:pPr>
      <w:r>
        <w:rPr>
          <w:b/>
          <w:color w:val="000000"/>
        </w:rPr>
        <w:t xml:space="preserve">Vzdělávání ve vyučovacím předmětu směřuje k  </w:t>
      </w:r>
    </w:p>
    <w:p w:rsidR="00F452FA" w:rsidRDefault="00CF05C6" w:rsidP="003455B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</w:pPr>
      <w:r>
        <w:rPr>
          <w:color w:val="000000"/>
          <w:highlight w:val="white"/>
        </w:rPr>
        <w:t>využívání přírodovědných poznatků a dovedností v praktickém životě ve všech situacích, které souvisejí s přírodovědnou oblastí</w:t>
      </w:r>
    </w:p>
    <w:p w:rsidR="00F452FA" w:rsidRDefault="00CF05C6" w:rsidP="003455B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</w:pPr>
      <w:r>
        <w:rPr>
          <w:color w:val="000000"/>
          <w:highlight w:val="white"/>
        </w:rPr>
        <w:t>logickému uvažování, analyzování a řešení jednoduchých přírodovědných problémů</w:t>
      </w:r>
    </w:p>
    <w:p w:rsidR="00F452FA" w:rsidRDefault="00CF05C6" w:rsidP="003455B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</w:pPr>
      <w:r>
        <w:rPr>
          <w:color w:val="000000"/>
          <w:highlight w:val="white"/>
        </w:rPr>
        <w:t>pozorování a zkoumání přírody</w:t>
      </w:r>
    </w:p>
    <w:p w:rsidR="00F452FA" w:rsidRDefault="00CF05C6" w:rsidP="003455B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</w:pPr>
      <w:r>
        <w:rPr>
          <w:color w:val="000000"/>
          <w:highlight w:val="white"/>
        </w:rPr>
        <w:t>porozumění základním ekologickým souvislostem a postavení člověka v přírodě</w:t>
      </w:r>
      <w:r>
        <w:rPr>
          <w:color w:val="0000FF"/>
          <w:highlight w:val="white"/>
        </w:rPr>
        <w:t xml:space="preserve"> </w:t>
      </w:r>
      <w:r w:rsidRPr="00F900A7">
        <w:rPr>
          <w:highlight w:val="white"/>
        </w:rPr>
        <w:t>a</w:t>
      </w:r>
      <w:r w:rsidR="003455BE">
        <w:rPr>
          <w:highlight w:val="white"/>
        </w:rPr>
        <w:t> </w:t>
      </w:r>
      <w:r w:rsidRPr="00F900A7">
        <w:rPr>
          <w:color w:val="000000"/>
          <w:highlight w:val="white"/>
        </w:rPr>
        <w:t>nezbytnost</w:t>
      </w:r>
      <w:r w:rsidRPr="00F900A7">
        <w:rPr>
          <w:highlight w:val="white"/>
        </w:rPr>
        <w:t xml:space="preserve">i </w:t>
      </w:r>
      <w:r w:rsidRPr="00F900A7">
        <w:rPr>
          <w:color w:val="000000"/>
          <w:highlight w:val="white"/>
        </w:rPr>
        <w:t>u</w:t>
      </w:r>
      <w:r>
        <w:rPr>
          <w:color w:val="000000"/>
          <w:highlight w:val="white"/>
        </w:rPr>
        <w:t>držitelného rozvoje</w:t>
      </w:r>
    </w:p>
    <w:p w:rsidR="00F452FA" w:rsidRDefault="00CF05C6" w:rsidP="003455B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284" w:hanging="284"/>
      </w:pPr>
      <w:r>
        <w:rPr>
          <w:color w:val="000000"/>
        </w:rPr>
        <w:t>aplikaci získaných přírodovědných poznatků v odborném vzdělávání, praxi i v osobním životě</w:t>
      </w:r>
    </w:p>
    <w:p w:rsidR="00F452FA" w:rsidRDefault="00CF05C6" w:rsidP="003455B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0"/>
      </w:pPr>
      <w:r>
        <w:rPr>
          <w:color w:val="000000"/>
        </w:rPr>
        <w:t xml:space="preserve">pochopení zásadního významu přírody a životního prostředí pro člověka </w:t>
      </w:r>
    </w:p>
    <w:p w:rsidR="00F452FA" w:rsidRDefault="00CF05C6" w:rsidP="003455B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rPr>
          <w:b/>
          <w:color w:val="000000"/>
        </w:rPr>
      </w:pPr>
      <w:r>
        <w:rPr>
          <w:b/>
          <w:color w:val="000000"/>
        </w:rPr>
        <w:t xml:space="preserve">Strategie výuky </w:t>
      </w:r>
    </w:p>
    <w:p w:rsidR="00F452FA" w:rsidRDefault="00CF05C6" w:rsidP="003455B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0"/>
        <w:jc w:val="left"/>
      </w:pPr>
      <w:r>
        <w:rPr>
          <w:color w:val="000000"/>
        </w:rPr>
        <w:t>motivační vyprávění, rozhovor, skupinová diskuse</w:t>
      </w:r>
    </w:p>
    <w:p w:rsidR="00F452FA" w:rsidRDefault="00CF05C6" w:rsidP="003455B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0"/>
        <w:jc w:val="left"/>
      </w:pPr>
      <w:r>
        <w:rPr>
          <w:color w:val="000000"/>
        </w:rPr>
        <w:t>výklad doprovázen obrazovým materiálem a názornými pomůckami, vysvětlení</w:t>
      </w:r>
    </w:p>
    <w:p w:rsidR="00F452FA" w:rsidRDefault="00CF05C6" w:rsidP="003455B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0"/>
        <w:jc w:val="left"/>
      </w:pPr>
      <w:r>
        <w:rPr>
          <w:color w:val="000000"/>
        </w:rPr>
        <w:t>metody práce s odborným textem</w:t>
      </w:r>
    </w:p>
    <w:p w:rsidR="00F452FA" w:rsidRDefault="00CF05C6" w:rsidP="003455B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0"/>
        <w:jc w:val="left"/>
      </w:pPr>
      <w:r>
        <w:rPr>
          <w:color w:val="000000"/>
        </w:rPr>
        <w:t>exkurze</w:t>
      </w:r>
    </w:p>
    <w:p w:rsidR="00F452FA" w:rsidRDefault="00CF05C6" w:rsidP="003455B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0"/>
        <w:jc w:val="left"/>
      </w:pPr>
      <w:r>
        <w:rPr>
          <w:color w:val="000000"/>
        </w:rPr>
        <w:t>spolupráce ve skupinách</w:t>
      </w:r>
    </w:p>
    <w:p w:rsidR="00F452FA" w:rsidRDefault="00CF05C6" w:rsidP="003455B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rPr>
          <w:b/>
          <w:color w:val="000000"/>
        </w:rPr>
      </w:pPr>
      <w:r>
        <w:rPr>
          <w:b/>
          <w:color w:val="000000"/>
        </w:rPr>
        <w:t>Hodnocení výsledků žáků</w:t>
      </w:r>
    </w:p>
    <w:p w:rsidR="00F452FA" w:rsidRDefault="00CF05C6" w:rsidP="003455B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0"/>
        <w:jc w:val="left"/>
      </w:pPr>
      <w:r>
        <w:rPr>
          <w:color w:val="000000"/>
        </w:rPr>
        <w:t>ústní a písemné zkoušení dílčí a souhrnné</w:t>
      </w:r>
    </w:p>
    <w:p w:rsidR="00F452FA" w:rsidRDefault="00CF05C6" w:rsidP="00251D1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0"/>
        <w:jc w:val="left"/>
      </w:pPr>
      <w:r>
        <w:rPr>
          <w:color w:val="000000"/>
        </w:rPr>
        <w:t>průběžná klasifikace individuálně zadávaných úkolů</w:t>
      </w:r>
      <w:r>
        <w:t xml:space="preserve"> a </w:t>
      </w:r>
      <w:r>
        <w:rPr>
          <w:color w:val="000000"/>
        </w:rPr>
        <w:t>pozorování</w:t>
      </w:r>
    </w:p>
    <w:p w:rsidR="00F452FA" w:rsidRDefault="00CF05C6" w:rsidP="003455B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rPr>
          <w:b/>
          <w:color w:val="000000"/>
        </w:rPr>
      </w:pPr>
      <w:r>
        <w:rPr>
          <w:b/>
          <w:color w:val="000000"/>
        </w:rPr>
        <w:t>Klíčové kompetence</w:t>
      </w:r>
    </w:p>
    <w:p w:rsidR="00F452FA" w:rsidRDefault="00CF05C6" w:rsidP="00E8349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</w:tabs>
        <w:spacing w:before="120" w:line="240" w:lineRule="auto"/>
        <w:rPr>
          <w:color w:val="000000"/>
        </w:rPr>
      </w:pPr>
      <w:r>
        <w:rPr>
          <w:color w:val="000000"/>
        </w:rPr>
        <w:t>Vzdělávání směřuje k tomu, aby žáci</w:t>
      </w:r>
      <w:r w:rsidR="00E8349A">
        <w:rPr>
          <w:color w:val="000000"/>
        </w:rPr>
        <w:tab/>
      </w:r>
    </w:p>
    <w:p w:rsidR="00F452FA" w:rsidRDefault="00CF05C6" w:rsidP="00251D1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0"/>
        <w:jc w:val="left"/>
      </w:pPr>
      <w:r>
        <w:rPr>
          <w:color w:val="000000"/>
        </w:rPr>
        <w:lastRenderedPageBreak/>
        <w:t>zpracovávali jednoduché texty na běžná i odborná témata</w:t>
      </w:r>
    </w:p>
    <w:p w:rsidR="00F452FA" w:rsidRDefault="00CF05C6" w:rsidP="00251D1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0"/>
        <w:jc w:val="left"/>
      </w:pPr>
      <w:r>
        <w:rPr>
          <w:color w:val="000000"/>
        </w:rPr>
        <w:t>racionálně a logicky zdůvodňovali výsledky své práce a obhajovali je</w:t>
      </w:r>
    </w:p>
    <w:p w:rsidR="00F452FA" w:rsidRDefault="00CF05C6" w:rsidP="00251D1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0"/>
        <w:jc w:val="left"/>
      </w:pPr>
      <w:r>
        <w:rPr>
          <w:color w:val="000000"/>
        </w:rPr>
        <w:t xml:space="preserve">uplatňovali při řešení problémů různé metody myšlení </w:t>
      </w:r>
    </w:p>
    <w:p w:rsidR="00F452FA" w:rsidRDefault="00CF05C6" w:rsidP="00251D1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0"/>
        <w:jc w:val="left"/>
      </w:pPr>
      <w:r>
        <w:rPr>
          <w:color w:val="000000"/>
        </w:rPr>
        <w:t xml:space="preserve">jednali </w:t>
      </w:r>
      <w:r w:rsidRPr="00F900A7">
        <w:t>z</w:t>
      </w:r>
      <w:r>
        <w:rPr>
          <w:color w:val="000000"/>
        </w:rPr>
        <w:t xml:space="preserve">odpovědně, samostatně, aktivně nejen ve vlastním zájmu, ale i pro zájem veřejný </w:t>
      </w:r>
    </w:p>
    <w:p w:rsidR="00F452FA" w:rsidRDefault="00CF05C6" w:rsidP="00251D1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0"/>
        <w:jc w:val="left"/>
      </w:pPr>
      <w:r>
        <w:rPr>
          <w:color w:val="000000"/>
        </w:rPr>
        <w:t>chápali význam životního prostředí pro člověka a jedn</w:t>
      </w:r>
      <w:r w:rsidRPr="00F900A7">
        <w:t>ali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v duchu udržitelného rozvoje </w:t>
      </w:r>
    </w:p>
    <w:p w:rsidR="00F452FA" w:rsidRDefault="00CF05C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rPr>
          <w:b/>
          <w:color w:val="000000"/>
        </w:rPr>
      </w:pPr>
      <w:r>
        <w:rPr>
          <w:b/>
          <w:color w:val="000000"/>
        </w:rPr>
        <w:t xml:space="preserve">Vyučovacím předmětem se prolínají průřezová témata  </w:t>
      </w:r>
    </w:p>
    <w:p w:rsidR="00F452FA" w:rsidRDefault="00CF05C6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left"/>
        <w:rPr>
          <w:color w:val="000000"/>
          <w:u w:val="single"/>
        </w:rPr>
      </w:pPr>
      <w:r>
        <w:rPr>
          <w:color w:val="000000"/>
          <w:u w:val="single"/>
        </w:rPr>
        <w:t xml:space="preserve">Občan v demokratické společnosti </w:t>
      </w:r>
    </w:p>
    <w:p w:rsidR="00F452FA" w:rsidRDefault="00CF05C6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rPr>
          <w:color w:val="000000"/>
        </w:rPr>
      </w:pPr>
      <w:r>
        <w:rPr>
          <w:color w:val="000000"/>
        </w:rPr>
        <w:t>Žáci jsou vedeni k tomu, aby</w:t>
      </w:r>
    </w:p>
    <w:p w:rsidR="00F452FA" w:rsidRDefault="00CF05C6" w:rsidP="00251D11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57" w:hanging="284"/>
        <w:jc w:val="left"/>
        <w:rPr>
          <w:color w:val="000000"/>
        </w:rPr>
      </w:pPr>
      <w:r>
        <w:rPr>
          <w:color w:val="000000"/>
        </w:rPr>
        <w:t>rozvíjeli dovednosti aplikovat získané poznatky</w:t>
      </w:r>
    </w:p>
    <w:p w:rsidR="00F452FA" w:rsidRDefault="00CF05C6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left"/>
        <w:rPr>
          <w:color w:val="000000"/>
          <w:u w:val="single"/>
        </w:rPr>
      </w:pPr>
      <w:r>
        <w:rPr>
          <w:color w:val="000000"/>
          <w:u w:val="single"/>
        </w:rPr>
        <w:t xml:space="preserve">Člověk a svět práce </w:t>
      </w:r>
    </w:p>
    <w:p w:rsidR="00F452FA" w:rsidRDefault="00CF05C6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rPr>
          <w:color w:val="000000"/>
        </w:rPr>
      </w:pPr>
      <w:r>
        <w:rPr>
          <w:color w:val="000000"/>
        </w:rPr>
        <w:t>Žáci jsou vedeni k tomu, aby</w:t>
      </w:r>
    </w:p>
    <w:p w:rsidR="00F452FA" w:rsidRDefault="00CF05C6" w:rsidP="00251D1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57" w:hanging="284"/>
        <w:jc w:val="left"/>
        <w:rPr>
          <w:color w:val="000000"/>
        </w:rPr>
      </w:pPr>
      <w:r>
        <w:rPr>
          <w:color w:val="000000"/>
        </w:rPr>
        <w:t>efektivně pracovali s informacemi, tj. uměli je získávat a kriticky vyhodnocovat</w:t>
      </w:r>
    </w:p>
    <w:p w:rsidR="00F452FA" w:rsidRDefault="00CF05C6" w:rsidP="003455BE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352" w:right="57" w:hanging="284"/>
        <w:jc w:val="left"/>
        <w:rPr>
          <w:color w:val="000000"/>
          <w:u w:val="single"/>
        </w:rPr>
      </w:pPr>
      <w:r>
        <w:rPr>
          <w:color w:val="000000"/>
          <w:u w:val="single"/>
        </w:rPr>
        <w:t>Člověk a životní prostředí</w:t>
      </w:r>
    </w:p>
    <w:p w:rsidR="00F452FA" w:rsidRDefault="00CF05C6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rPr>
          <w:color w:val="000000"/>
        </w:rPr>
      </w:pPr>
      <w:r>
        <w:rPr>
          <w:color w:val="000000"/>
        </w:rPr>
        <w:t>Žáci jsou vedeni k tomu, aby</w:t>
      </w:r>
    </w:p>
    <w:p w:rsidR="00F452FA" w:rsidRDefault="00CF05C6" w:rsidP="00251D1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color w:val="000000"/>
        </w:rPr>
      </w:pPr>
      <w:r>
        <w:rPr>
          <w:color w:val="000000"/>
        </w:rPr>
        <w:t>pochopili souvislosti mezi různými jevy v prostředí a lidskými aktivitami, mezi lokálními, regionálními a globálními environmentálními problémy</w:t>
      </w:r>
    </w:p>
    <w:p w:rsidR="00F452FA" w:rsidRDefault="00CF05C6" w:rsidP="00251D1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color w:val="000000"/>
        </w:rPr>
      </w:pPr>
      <w:r>
        <w:rPr>
          <w:color w:val="000000"/>
        </w:rPr>
        <w:t>chápali postavení člověka v přírodě a vlivy prostředí na jeho zdraví a život</w:t>
      </w:r>
    </w:p>
    <w:p w:rsidR="00F452FA" w:rsidRDefault="00CF05C6" w:rsidP="00251D1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color w:val="000000"/>
        </w:rPr>
      </w:pPr>
      <w:r>
        <w:rPr>
          <w:color w:val="000000"/>
        </w:rPr>
        <w:t>porozuměli souvislostem mezi environmentálními, ekonomickými a sociálními aspekty ve vztahu k udržitelnému rozvoji</w:t>
      </w:r>
    </w:p>
    <w:p w:rsidR="00F452FA" w:rsidRDefault="00CF05C6" w:rsidP="00251D1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color w:val="000000"/>
        </w:rPr>
      </w:pPr>
      <w:r>
        <w:rPr>
          <w:color w:val="000000"/>
        </w:rPr>
        <w:t>respektovali principy udržitelného rozvoje</w:t>
      </w:r>
    </w:p>
    <w:p w:rsidR="00F452FA" w:rsidRDefault="00CF05C6" w:rsidP="00251D1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color w:val="000000"/>
        </w:rPr>
      </w:pPr>
      <w:r>
        <w:rPr>
          <w:color w:val="000000"/>
        </w:rPr>
        <w:t>získali přehled o způsobech ochrany přírody, o používání technologických, ekonomických a</w:t>
      </w:r>
      <w:r w:rsidR="00251D11">
        <w:rPr>
          <w:color w:val="000000"/>
        </w:rPr>
        <w:t> </w:t>
      </w:r>
      <w:r>
        <w:rPr>
          <w:color w:val="000000"/>
        </w:rPr>
        <w:t>právních nástrojů pro zajištění udržitelného rozvoje</w:t>
      </w:r>
    </w:p>
    <w:p w:rsidR="00F452FA" w:rsidRDefault="00CF05C6" w:rsidP="00251D1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color w:val="000000"/>
        </w:rPr>
      </w:pPr>
      <w:r>
        <w:rPr>
          <w:color w:val="000000"/>
        </w:rPr>
        <w:t>samostatně a aktivně poznávali okolní prostředí, získávali informace v přímých kontaktech s</w:t>
      </w:r>
      <w:r w:rsidR="00251D11">
        <w:rPr>
          <w:color w:val="000000"/>
        </w:rPr>
        <w:t> </w:t>
      </w:r>
      <w:r>
        <w:rPr>
          <w:color w:val="000000"/>
        </w:rPr>
        <w:t>prostředím a z různých informačních zdrojů</w:t>
      </w:r>
    </w:p>
    <w:p w:rsidR="00F452FA" w:rsidRDefault="00CF05C6" w:rsidP="00251D1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color w:val="000000"/>
        </w:rPr>
      </w:pPr>
      <w:r>
        <w:rPr>
          <w:color w:val="000000"/>
        </w:rPr>
        <w:t>pochopili vlastní odpovědnost za své jednání a snažili se aktivně podílet na řešení environmentálních problémů</w:t>
      </w:r>
    </w:p>
    <w:p w:rsidR="00F452FA" w:rsidRDefault="00CF05C6" w:rsidP="00251D1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color w:val="000000"/>
        </w:rPr>
      </w:pPr>
      <w:r>
        <w:rPr>
          <w:color w:val="000000"/>
        </w:rPr>
        <w:t>osvojili si základní principy šetrného a odpovědného přístupu k životnímu prostředí v</w:t>
      </w:r>
      <w:r w:rsidR="003455BE">
        <w:rPr>
          <w:color w:val="000000"/>
        </w:rPr>
        <w:t> </w:t>
      </w:r>
      <w:r>
        <w:rPr>
          <w:color w:val="000000"/>
        </w:rPr>
        <w:t>osobním a profesním jednání</w:t>
      </w:r>
    </w:p>
    <w:p w:rsidR="00F452FA" w:rsidRDefault="00CF05C6" w:rsidP="00251D1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color w:val="000000"/>
        </w:rPr>
      </w:pPr>
      <w:r>
        <w:rPr>
          <w:color w:val="000000"/>
        </w:rPr>
        <w:t>dokázali esteticky a citově vnímat své okolí a přírodní prostředí</w:t>
      </w:r>
    </w:p>
    <w:p w:rsidR="00F452FA" w:rsidRDefault="00CF05C6" w:rsidP="00251D1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</w:tabs>
        <w:spacing w:after="0" w:line="240" w:lineRule="auto"/>
        <w:ind w:left="0" w:firstLine="0"/>
        <w:jc w:val="left"/>
        <w:rPr>
          <w:color w:val="000000"/>
        </w:rPr>
      </w:pPr>
      <w:r>
        <w:rPr>
          <w:color w:val="000000"/>
        </w:rPr>
        <w:t>osvojili si zásady zdravého životního stylu a vědomí odpovědnosti za své zdraví.</w:t>
      </w:r>
    </w:p>
    <w:p w:rsidR="00F452FA" w:rsidRDefault="00CF05C6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left"/>
        <w:rPr>
          <w:color w:val="000000"/>
          <w:u w:val="single"/>
        </w:rPr>
      </w:pPr>
      <w:r>
        <w:rPr>
          <w:color w:val="000000"/>
          <w:u w:val="single"/>
        </w:rPr>
        <w:t xml:space="preserve">Informační a komunikační technologie </w:t>
      </w:r>
    </w:p>
    <w:p w:rsidR="00F452FA" w:rsidRDefault="00CF05C6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rPr>
          <w:color w:val="000000"/>
        </w:rPr>
      </w:pPr>
      <w:r>
        <w:rPr>
          <w:color w:val="000000"/>
        </w:rPr>
        <w:t>Žáci jsou vedeni k tomu, aby</w:t>
      </w:r>
    </w:p>
    <w:p w:rsidR="00F452FA" w:rsidRDefault="00CF05C6" w:rsidP="00251D1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0"/>
        <w:jc w:val="left"/>
      </w:pPr>
      <w:r>
        <w:rPr>
          <w:color w:val="000000"/>
        </w:rPr>
        <w:t xml:space="preserve">pracovali s informacemi a komunikačními prostředky </w:t>
      </w:r>
    </w:p>
    <w:p w:rsidR="00F452FA" w:rsidRPr="00F900A7" w:rsidRDefault="00CF05C6" w:rsidP="00251D1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0"/>
        <w:jc w:val="left"/>
      </w:pPr>
      <w:bookmarkStart w:id="2" w:name="_heading=h.30j0zll" w:colFirst="0" w:colLast="0"/>
      <w:bookmarkEnd w:id="2"/>
      <w:r>
        <w:rPr>
          <w:color w:val="000000"/>
        </w:rPr>
        <w:t>uměli zpracovat obsahově i graficky potřebné informace</w:t>
      </w:r>
    </w:p>
    <w:p w:rsidR="00F452FA" w:rsidRDefault="00CF05C6" w:rsidP="003455B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rPr>
          <w:b/>
          <w:color w:val="000000"/>
        </w:rPr>
      </w:pPr>
      <w:r>
        <w:rPr>
          <w:b/>
          <w:color w:val="000000"/>
        </w:rPr>
        <w:t>Vyučovací předmět je úzce spjat s</w:t>
      </w:r>
      <w:r w:rsidR="001411F2">
        <w:rPr>
          <w:b/>
          <w:color w:val="000000"/>
        </w:rPr>
        <w:t xml:space="preserve"> </w:t>
      </w:r>
      <w:r w:rsidR="001411F2" w:rsidRPr="00EA6E4C">
        <w:rPr>
          <w:b/>
        </w:rPr>
        <w:t>(mezipředmětové vztahy)</w:t>
      </w:r>
    </w:p>
    <w:p w:rsidR="00F452FA" w:rsidRPr="00F900A7" w:rsidRDefault="00CF05C6" w:rsidP="00251D11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right="57" w:firstLine="0"/>
        <w:contextualSpacing w:val="0"/>
        <w:jc w:val="left"/>
        <w:rPr>
          <w:color w:val="000000"/>
        </w:rPr>
      </w:pPr>
      <w:r w:rsidRPr="00F900A7">
        <w:rPr>
          <w:color w:val="000000"/>
        </w:rPr>
        <w:t>fyzikou</w:t>
      </w:r>
    </w:p>
    <w:p w:rsidR="00F452FA" w:rsidRPr="00F900A7" w:rsidRDefault="00CF05C6" w:rsidP="00251D11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right="57" w:firstLine="0"/>
        <w:contextualSpacing w:val="0"/>
        <w:jc w:val="left"/>
        <w:rPr>
          <w:color w:val="000000"/>
        </w:rPr>
      </w:pPr>
      <w:r w:rsidRPr="00F900A7">
        <w:rPr>
          <w:color w:val="000000"/>
        </w:rPr>
        <w:t>chemií</w:t>
      </w:r>
    </w:p>
    <w:p w:rsidR="00F452FA" w:rsidRDefault="00CF05C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3" w:right="57" w:hanging="283"/>
        <w:jc w:val="left"/>
        <w:rPr>
          <w:color w:val="000000"/>
        </w:rPr>
      </w:pPr>
      <w:r>
        <w:br w:type="page"/>
      </w:r>
    </w:p>
    <w:p w:rsidR="00F452FA" w:rsidRDefault="00CF05C6">
      <w:pPr>
        <w:spacing w:before="120" w:line="240" w:lineRule="auto"/>
        <w:rPr>
          <w:b/>
          <w:sz w:val="26"/>
          <w:szCs w:val="26"/>
        </w:rPr>
      </w:pPr>
      <w:bookmarkStart w:id="3" w:name="_heading=h.1fob9te" w:colFirst="0" w:colLast="0"/>
      <w:bookmarkEnd w:id="3"/>
      <w:r>
        <w:rPr>
          <w:b/>
          <w:sz w:val="26"/>
          <w:szCs w:val="26"/>
        </w:rPr>
        <w:lastRenderedPageBreak/>
        <w:t>Rámcový rozpis učiva</w:t>
      </w:r>
    </w:p>
    <w:p w:rsidR="00F452FA" w:rsidRDefault="00CF05C6">
      <w:pPr>
        <w:spacing w:before="120" w:line="240" w:lineRule="auto"/>
      </w:pPr>
      <w:r>
        <w:t>Základy biologie a ekologie – 1. ročník – 1 hodina týdně – 33 vyučovacích hodin</w:t>
      </w:r>
    </w:p>
    <w:p w:rsidR="00F452FA" w:rsidRDefault="00F452FA">
      <w:pPr>
        <w:spacing w:before="120" w:line="240" w:lineRule="auto"/>
      </w:pPr>
    </w:p>
    <w:tbl>
      <w:tblPr>
        <w:tblStyle w:val="a"/>
        <w:tblW w:w="893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465"/>
        <w:gridCol w:w="4466"/>
      </w:tblGrid>
      <w:tr w:rsidR="00F452FA">
        <w:trPr>
          <w:trHeight w:val="397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2FA" w:rsidRDefault="00CF05C6">
            <w:pPr>
              <w:spacing w:after="0" w:line="240" w:lineRule="auto"/>
            </w:pPr>
            <w:r>
              <w:t>Výsledky vzdělávání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2FA" w:rsidRDefault="00CF05C6">
            <w:pPr>
              <w:spacing w:after="0" w:line="240" w:lineRule="auto"/>
            </w:pPr>
            <w:r>
              <w:t>Obsah vzdělávání</w:t>
            </w:r>
          </w:p>
        </w:tc>
      </w:tr>
      <w:tr w:rsidR="00F452FA">
        <w:trPr>
          <w:trHeight w:val="1257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2FA" w:rsidRDefault="00CF05C6" w:rsidP="00E834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right="57"/>
              <w:rPr>
                <w:color w:val="000000"/>
              </w:rPr>
            </w:pPr>
            <w:r>
              <w:rPr>
                <w:color w:val="000000"/>
              </w:rPr>
              <w:t>Žák</w:t>
            </w:r>
          </w:p>
          <w:p w:rsidR="00F452FA" w:rsidRDefault="00CF05C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2" w:right="57" w:hanging="284"/>
              <w:jc w:val="left"/>
            </w:pPr>
            <w:r>
              <w:rPr>
                <w:color w:val="000000"/>
              </w:rPr>
              <w:t xml:space="preserve">charakterizuje názory na vznik a vývoj života na Zemi  </w:t>
            </w:r>
          </w:p>
          <w:p w:rsidR="00F452FA" w:rsidRDefault="00CF05C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2" w:right="57" w:hanging="284"/>
              <w:jc w:val="left"/>
            </w:pPr>
            <w:r>
              <w:rPr>
                <w:color w:val="000000"/>
              </w:rPr>
              <w:t xml:space="preserve">vyjádří vlastními slovy základní vlastnosti živých soustav  </w:t>
            </w:r>
          </w:p>
          <w:p w:rsidR="00F452FA" w:rsidRDefault="00CF05C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2" w:right="57" w:hanging="284"/>
              <w:jc w:val="left"/>
            </w:pPr>
            <w:r>
              <w:rPr>
                <w:color w:val="000000"/>
              </w:rPr>
              <w:t>popíše buňku jako základní stavební a</w:t>
            </w:r>
            <w:r w:rsidR="004C0BF4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funkční jednotku života  </w:t>
            </w:r>
          </w:p>
          <w:p w:rsidR="00F452FA" w:rsidRDefault="00CF05C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2" w:right="57" w:hanging="284"/>
              <w:jc w:val="left"/>
            </w:pPr>
            <w:r>
              <w:rPr>
                <w:color w:val="000000"/>
              </w:rPr>
              <w:t xml:space="preserve">charakterizuje rostlinnou a živočišnou buňku a uvede rozdíly  </w:t>
            </w:r>
          </w:p>
          <w:p w:rsidR="00F452FA" w:rsidRDefault="00CF05C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2" w:right="57" w:hanging="284"/>
              <w:jc w:val="left"/>
            </w:pPr>
            <w:r>
              <w:rPr>
                <w:color w:val="000000"/>
              </w:rPr>
              <w:t>uvede základní skupiny organismů a</w:t>
            </w:r>
            <w:r w:rsidR="004C0BF4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porovná je  </w:t>
            </w:r>
          </w:p>
          <w:p w:rsidR="00F452FA" w:rsidRDefault="00CF05C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2" w:right="57" w:hanging="284"/>
              <w:jc w:val="left"/>
            </w:pPr>
            <w:r>
              <w:rPr>
                <w:color w:val="000000"/>
              </w:rPr>
              <w:t xml:space="preserve">objasní význam genetiky  </w:t>
            </w:r>
          </w:p>
          <w:p w:rsidR="00F452FA" w:rsidRDefault="00CF05C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2" w:right="57" w:hanging="284"/>
              <w:jc w:val="left"/>
            </w:pPr>
            <w:r>
              <w:rPr>
                <w:color w:val="000000"/>
              </w:rPr>
              <w:t xml:space="preserve">vysvětlí význam zdravé výživy a uvede principy zdravého životního stylu  </w:t>
            </w:r>
          </w:p>
          <w:p w:rsidR="00F452FA" w:rsidRPr="004C0BF4" w:rsidRDefault="00CF05C6" w:rsidP="004C0BF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2" w:right="57" w:hanging="284"/>
              <w:jc w:val="left"/>
            </w:pPr>
            <w:r>
              <w:rPr>
                <w:color w:val="000000"/>
              </w:rPr>
              <w:t xml:space="preserve">uvede příklady bakteriálních, virových a jiných onemocnění a možnosti prevence 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2FA" w:rsidRDefault="00CF05C6" w:rsidP="004C0BF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352" w:right="57" w:hanging="352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Základy biologie  </w:t>
            </w:r>
          </w:p>
          <w:p w:rsidR="00F452FA" w:rsidRDefault="00CF05C6" w:rsidP="004C0BF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8" w:right="57" w:hanging="331"/>
            </w:pPr>
            <w:r>
              <w:rPr>
                <w:color w:val="000000"/>
              </w:rPr>
              <w:t xml:space="preserve">vznik a vývoj života na Zemi </w:t>
            </w:r>
          </w:p>
          <w:p w:rsidR="00F452FA" w:rsidRDefault="00CF05C6" w:rsidP="004C0BF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8" w:right="57" w:hanging="331"/>
            </w:pPr>
            <w:r>
              <w:rPr>
                <w:color w:val="000000"/>
              </w:rPr>
              <w:t xml:space="preserve">vlastnosti živých soustav </w:t>
            </w:r>
          </w:p>
          <w:p w:rsidR="00F452FA" w:rsidRDefault="00CF05C6" w:rsidP="004C0BF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8" w:right="57" w:hanging="331"/>
              <w:jc w:val="left"/>
            </w:pPr>
            <w:r>
              <w:rPr>
                <w:color w:val="000000"/>
              </w:rPr>
              <w:t>typy buněk</w:t>
            </w:r>
          </w:p>
          <w:p w:rsidR="00F452FA" w:rsidRDefault="00CF05C6" w:rsidP="004C0BF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8" w:right="57" w:hanging="331"/>
              <w:jc w:val="left"/>
            </w:pPr>
            <w:r>
              <w:rPr>
                <w:color w:val="000000"/>
              </w:rPr>
              <w:t xml:space="preserve">rozmanitost organismů a jejich charakteristika </w:t>
            </w:r>
          </w:p>
          <w:p w:rsidR="00F452FA" w:rsidRDefault="00CF05C6" w:rsidP="004C0BF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8" w:right="57" w:hanging="331"/>
              <w:jc w:val="left"/>
            </w:pPr>
            <w:r>
              <w:rPr>
                <w:color w:val="000000"/>
              </w:rPr>
              <w:t xml:space="preserve">dědičnost a proměnlivost </w:t>
            </w:r>
          </w:p>
          <w:p w:rsidR="00F452FA" w:rsidRDefault="00CF05C6" w:rsidP="004C0BF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8" w:right="57" w:hanging="331"/>
              <w:jc w:val="left"/>
            </w:pPr>
            <w:r>
              <w:rPr>
                <w:color w:val="000000"/>
              </w:rPr>
              <w:t xml:space="preserve">biologie člověka </w:t>
            </w:r>
          </w:p>
          <w:p w:rsidR="00F452FA" w:rsidRDefault="00CF05C6" w:rsidP="004C0BF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8" w:right="57" w:hanging="331"/>
              <w:jc w:val="left"/>
            </w:pPr>
            <w:r>
              <w:rPr>
                <w:color w:val="000000"/>
              </w:rPr>
              <w:t xml:space="preserve">zdraví a nemoc </w:t>
            </w:r>
          </w:p>
          <w:p w:rsidR="00F452FA" w:rsidRDefault="00F45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3" w:right="57" w:hanging="283"/>
              <w:jc w:val="left"/>
              <w:rPr>
                <w:color w:val="000000"/>
              </w:rPr>
            </w:pPr>
          </w:p>
        </w:tc>
      </w:tr>
      <w:tr w:rsidR="00F452FA">
        <w:trPr>
          <w:trHeight w:val="2751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2FA" w:rsidRDefault="00CF05C6" w:rsidP="004C0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rPr>
                <w:color w:val="000000"/>
              </w:rPr>
            </w:pPr>
            <w:r>
              <w:rPr>
                <w:color w:val="000000"/>
              </w:rPr>
              <w:t>Žák</w:t>
            </w:r>
          </w:p>
          <w:p w:rsidR="00F452FA" w:rsidRDefault="00CF05C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2" w:right="57" w:hanging="284"/>
              <w:jc w:val="left"/>
            </w:pPr>
            <w:r w:rsidRPr="004C0BF4">
              <w:t>vysvětl</w:t>
            </w:r>
            <w:r>
              <w:rPr>
                <w:color w:val="000000"/>
              </w:rPr>
              <w:t xml:space="preserve">í základní ekologické pojmy  </w:t>
            </w:r>
          </w:p>
          <w:p w:rsidR="00F452FA" w:rsidRDefault="00CF05C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2" w:right="57" w:hanging="284"/>
              <w:jc w:val="left"/>
            </w:pPr>
            <w:r>
              <w:rPr>
                <w:color w:val="000000"/>
              </w:rPr>
              <w:t xml:space="preserve">charakterizuje abiotické (sluneční záření, atmosféra, </w:t>
            </w:r>
            <w:proofErr w:type="spellStart"/>
            <w:r>
              <w:rPr>
                <w:color w:val="000000"/>
              </w:rPr>
              <w:t>pedosféra</w:t>
            </w:r>
            <w:proofErr w:type="spellEnd"/>
            <w:r>
              <w:rPr>
                <w:color w:val="000000"/>
              </w:rPr>
              <w:t xml:space="preserve">, hydrosféra) a biotické faktory prostředí (populace, společenstva, ekosystémy)  </w:t>
            </w:r>
          </w:p>
          <w:p w:rsidR="00F452FA" w:rsidRDefault="00CF05C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2" w:right="57" w:hanging="284"/>
              <w:jc w:val="left"/>
            </w:pPr>
            <w:r>
              <w:rPr>
                <w:color w:val="000000"/>
              </w:rPr>
              <w:t xml:space="preserve">charakterizuje základní vztahy mezi organismy ve společenstvu  </w:t>
            </w:r>
          </w:p>
          <w:p w:rsidR="00F452FA" w:rsidRDefault="00CF05C6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2" w:right="57" w:hanging="284"/>
              <w:jc w:val="left"/>
            </w:pPr>
            <w:r>
              <w:rPr>
                <w:color w:val="000000"/>
              </w:rPr>
              <w:t xml:space="preserve">uvede příklad potravního řetězce  </w:t>
            </w:r>
          </w:p>
          <w:p w:rsidR="00F452FA" w:rsidRDefault="00CF05C6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2" w:right="57" w:hanging="284"/>
              <w:jc w:val="left"/>
            </w:pPr>
            <w:r>
              <w:rPr>
                <w:color w:val="000000"/>
              </w:rPr>
              <w:t>popíše podstatu koloběhu látek v</w:t>
            </w:r>
            <w:r w:rsidR="004C0BF4">
              <w:rPr>
                <w:color w:val="000000"/>
              </w:rPr>
              <w:t> </w:t>
            </w:r>
            <w:r>
              <w:rPr>
                <w:color w:val="000000"/>
              </w:rPr>
              <w:t>přírodě z hlediska látkového a</w:t>
            </w:r>
            <w:r w:rsidR="004C0BF4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energetického  </w:t>
            </w:r>
          </w:p>
          <w:p w:rsidR="00F452FA" w:rsidRPr="004C0BF4" w:rsidRDefault="00CF05C6" w:rsidP="004C0BF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2" w:right="57" w:hanging="284"/>
              <w:jc w:val="left"/>
            </w:pPr>
            <w:r>
              <w:rPr>
                <w:color w:val="000000"/>
              </w:rPr>
              <w:t xml:space="preserve">charakterizuje různé typy krajiny a její využívání člověkem  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2FA" w:rsidRDefault="00CF05C6" w:rsidP="004C0BF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352" w:right="57" w:hanging="352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Ekologie</w:t>
            </w:r>
          </w:p>
          <w:p w:rsidR="00F452FA" w:rsidRPr="00F900A7" w:rsidRDefault="00CF05C6" w:rsidP="004C0BF4">
            <w:pPr>
              <w:pStyle w:val="Odstavecseseznamem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8" w:right="57" w:hanging="284"/>
              <w:jc w:val="left"/>
              <w:rPr>
                <w:color w:val="000000"/>
              </w:rPr>
            </w:pPr>
            <w:r w:rsidRPr="00F900A7">
              <w:rPr>
                <w:color w:val="000000"/>
              </w:rPr>
              <w:t xml:space="preserve">základní ekologické pojmy </w:t>
            </w:r>
          </w:p>
          <w:p w:rsidR="00F452FA" w:rsidRPr="00F900A7" w:rsidRDefault="00CF05C6" w:rsidP="004C0BF4">
            <w:pPr>
              <w:pStyle w:val="Odstavecseseznamem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8" w:right="57" w:hanging="284"/>
              <w:jc w:val="left"/>
              <w:rPr>
                <w:color w:val="000000"/>
              </w:rPr>
            </w:pPr>
            <w:r w:rsidRPr="00F900A7">
              <w:rPr>
                <w:color w:val="000000"/>
              </w:rPr>
              <w:t xml:space="preserve">ekologické faktory prostředí </w:t>
            </w:r>
          </w:p>
          <w:p w:rsidR="00F452FA" w:rsidRPr="00F900A7" w:rsidRDefault="00CF05C6" w:rsidP="004C0BF4">
            <w:pPr>
              <w:pStyle w:val="Odstavecseseznamem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8" w:right="57" w:hanging="284"/>
              <w:jc w:val="left"/>
              <w:rPr>
                <w:color w:val="000000"/>
              </w:rPr>
            </w:pPr>
            <w:r w:rsidRPr="00F900A7">
              <w:rPr>
                <w:color w:val="000000"/>
              </w:rPr>
              <w:t xml:space="preserve">potravní řetězce </w:t>
            </w:r>
          </w:p>
          <w:p w:rsidR="00F452FA" w:rsidRPr="00F900A7" w:rsidRDefault="00CF05C6" w:rsidP="004C0BF4">
            <w:pPr>
              <w:pStyle w:val="Odstavecseseznamem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8" w:right="57" w:hanging="284"/>
              <w:jc w:val="left"/>
              <w:rPr>
                <w:color w:val="000000"/>
              </w:rPr>
            </w:pPr>
            <w:r w:rsidRPr="00F900A7">
              <w:rPr>
                <w:color w:val="000000"/>
              </w:rPr>
              <w:t xml:space="preserve">koloběh látek v přírodě a tok energie </w:t>
            </w:r>
          </w:p>
          <w:p w:rsidR="00F452FA" w:rsidRPr="00F900A7" w:rsidRDefault="00CF05C6" w:rsidP="004C0BF4">
            <w:pPr>
              <w:pStyle w:val="Odstavecseseznamem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8" w:right="57" w:hanging="284"/>
              <w:jc w:val="left"/>
              <w:rPr>
                <w:color w:val="000000"/>
              </w:rPr>
            </w:pPr>
            <w:r w:rsidRPr="00F900A7">
              <w:rPr>
                <w:color w:val="000000"/>
              </w:rPr>
              <w:t xml:space="preserve">typy krajiny </w:t>
            </w:r>
          </w:p>
          <w:p w:rsidR="00F452FA" w:rsidRDefault="00CF05C6" w:rsidP="004C0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3" w:right="57" w:hanging="284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F452FA">
        <w:trPr>
          <w:trHeight w:val="1972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2FA" w:rsidRDefault="00CF05C6" w:rsidP="004C0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rPr>
                <w:color w:val="000000"/>
              </w:rPr>
            </w:pPr>
            <w:r>
              <w:rPr>
                <w:color w:val="000000"/>
              </w:rPr>
              <w:t>Žák</w:t>
            </w:r>
          </w:p>
          <w:p w:rsidR="00F452FA" w:rsidRDefault="00CF05C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2" w:right="57" w:hanging="284"/>
              <w:jc w:val="left"/>
            </w:pPr>
            <w:r>
              <w:rPr>
                <w:color w:val="000000"/>
              </w:rPr>
              <w:t xml:space="preserve">popíše historii vzájemného ovlivňování člověka a přírody  </w:t>
            </w:r>
          </w:p>
          <w:p w:rsidR="00F452FA" w:rsidRDefault="00CF05C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2" w:right="57" w:hanging="284"/>
              <w:jc w:val="left"/>
            </w:pPr>
            <w:r>
              <w:rPr>
                <w:color w:val="000000"/>
              </w:rPr>
              <w:t xml:space="preserve">hodnotí vliv různých činností člověka na jednotlivé složky životního prostředí  </w:t>
            </w:r>
          </w:p>
          <w:p w:rsidR="00F452FA" w:rsidRDefault="00CF05C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2" w:right="57" w:hanging="284"/>
              <w:jc w:val="left"/>
            </w:pPr>
            <w:r>
              <w:rPr>
                <w:color w:val="000000"/>
              </w:rPr>
              <w:t xml:space="preserve">charakterizuje působení životního prostředí na člověka a jeho zdraví  </w:t>
            </w:r>
          </w:p>
          <w:p w:rsidR="00F452FA" w:rsidRDefault="00CF05C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2" w:right="57" w:hanging="284"/>
              <w:jc w:val="left"/>
            </w:pPr>
            <w:r>
              <w:rPr>
                <w:color w:val="000000"/>
              </w:rPr>
              <w:t>charakterizuje přírodní zdroje surovin a</w:t>
            </w:r>
            <w:r w:rsidR="004C0BF4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energie z hlediska jejich obnovitelnosti, posoudí vliv jejich využívání na prostředí  </w:t>
            </w:r>
          </w:p>
          <w:p w:rsidR="00F452FA" w:rsidRDefault="00CF05C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2" w:right="57" w:hanging="284"/>
              <w:jc w:val="left"/>
            </w:pPr>
            <w:r>
              <w:rPr>
                <w:color w:val="000000"/>
              </w:rPr>
              <w:lastRenderedPageBreak/>
              <w:t xml:space="preserve">popíše způsoby nakládání s odpady  </w:t>
            </w:r>
          </w:p>
          <w:p w:rsidR="00F452FA" w:rsidRDefault="00CF05C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2" w:right="57" w:hanging="284"/>
              <w:jc w:val="left"/>
            </w:pPr>
            <w:r>
              <w:rPr>
                <w:color w:val="000000"/>
              </w:rPr>
              <w:t xml:space="preserve">charakterizuje globální problémy na Zemi  </w:t>
            </w:r>
          </w:p>
          <w:p w:rsidR="00F452FA" w:rsidRDefault="00CF05C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2" w:right="57" w:hanging="284"/>
              <w:jc w:val="left"/>
            </w:pPr>
            <w:r>
              <w:rPr>
                <w:color w:val="000000"/>
              </w:rPr>
              <w:t>uvede základní znečišťující látky v</w:t>
            </w:r>
            <w:r w:rsidR="004C0BF4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ovzduší, ve vodě a v půdě a vyhledá informace o aktuální situaci  </w:t>
            </w:r>
          </w:p>
          <w:p w:rsidR="00F452FA" w:rsidRDefault="00CF05C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2" w:right="57" w:hanging="284"/>
              <w:jc w:val="left"/>
            </w:pPr>
            <w:r>
              <w:rPr>
                <w:color w:val="000000"/>
              </w:rPr>
              <w:t xml:space="preserve">uvede příklady chráněných území v ČR a v regionu  </w:t>
            </w:r>
          </w:p>
          <w:p w:rsidR="00F452FA" w:rsidRDefault="00CF05C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2" w:right="57" w:hanging="284"/>
              <w:jc w:val="left"/>
            </w:pPr>
            <w:r>
              <w:rPr>
                <w:color w:val="000000"/>
              </w:rPr>
              <w:t xml:space="preserve">uvede základní ekonomické, právní a informační nástroje společnosti na ochranu přírody a prostředí  </w:t>
            </w:r>
          </w:p>
          <w:p w:rsidR="00F452FA" w:rsidRDefault="00CF05C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2" w:right="57" w:hanging="284"/>
              <w:jc w:val="left"/>
            </w:pPr>
            <w:r>
              <w:rPr>
                <w:color w:val="000000"/>
              </w:rPr>
              <w:t xml:space="preserve">vysvětlí udržitelný rozvoj jako integraci environmentálních, ekonomických, technologických a sociálních přístupů k ochraně životního prostředí  </w:t>
            </w:r>
          </w:p>
          <w:p w:rsidR="00F452FA" w:rsidRDefault="00CF05C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2" w:right="57" w:hanging="284"/>
              <w:jc w:val="left"/>
            </w:pPr>
            <w:r>
              <w:rPr>
                <w:color w:val="000000"/>
              </w:rPr>
              <w:t xml:space="preserve">zdůvodní odpovědnost každého jedince za ochranu přírody, krajiny a životního prostředí  </w:t>
            </w:r>
          </w:p>
          <w:p w:rsidR="00F452FA" w:rsidRPr="004C0BF4" w:rsidRDefault="00CF05C6" w:rsidP="004C0BF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2" w:right="57" w:hanging="284"/>
              <w:jc w:val="left"/>
            </w:pPr>
            <w:r>
              <w:rPr>
                <w:color w:val="000000"/>
              </w:rPr>
              <w:t>na konkrétním příkladu z občanského života a odborné praxe navrhne řešení vybran</w:t>
            </w:r>
            <w:r w:rsidR="00700A2C">
              <w:rPr>
                <w:color w:val="000000"/>
              </w:rPr>
              <w:t>ého environmentálního problému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2FA" w:rsidRDefault="00CF05C6" w:rsidP="004C0BF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352" w:right="57" w:hanging="352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Člověk a životní prostředí </w:t>
            </w:r>
          </w:p>
          <w:p w:rsidR="00F452FA" w:rsidRDefault="00CF05C6" w:rsidP="004C0BF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8" w:right="57" w:hanging="284"/>
              <w:jc w:val="left"/>
            </w:pPr>
            <w:r>
              <w:rPr>
                <w:color w:val="000000"/>
              </w:rPr>
              <w:t>vzájemné vztahy mezi člověkem a</w:t>
            </w:r>
            <w:r w:rsidR="004C0BF4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životním prostředím </w:t>
            </w:r>
          </w:p>
          <w:p w:rsidR="00F452FA" w:rsidRDefault="00CF05C6" w:rsidP="004C0BF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8" w:right="57" w:hanging="284"/>
              <w:jc w:val="left"/>
            </w:pPr>
            <w:r>
              <w:rPr>
                <w:color w:val="000000"/>
              </w:rPr>
              <w:t xml:space="preserve">dopady činností člověka na životní prostředí </w:t>
            </w:r>
          </w:p>
          <w:p w:rsidR="00F452FA" w:rsidRDefault="00CF05C6" w:rsidP="004C0BF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8" w:right="57" w:hanging="284"/>
              <w:jc w:val="left"/>
            </w:pPr>
            <w:r>
              <w:rPr>
                <w:color w:val="000000"/>
              </w:rPr>
              <w:t xml:space="preserve">přírodní zdroje energie a surovin </w:t>
            </w:r>
          </w:p>
          <w:p w:rsidR="00F452FA" w:rsidRDefault="00CF05C6" w:rsidP="004C0BF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8" w:right="57" w:hanging="284"/>
              <w:jc w:val="left"/>
            </w:pPr>
            <w:r>
              <w:rPr>
                <w:color w:val="000000"/>
              </w:rPr>
              <w:t xml:space="preserve">odpady </w:t>
            </w:r>
          </w:p>
          <w:p w:rsidR="00F452FA" w:rsidRDefault="00CF05C6" w:rsidP="004C0BF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8" w:right="57" w:hanging="284"/>
              <w:jc w:val="left"/>
            </w:pPr>
            <w:r>
              <w:rPr>
                <w:color w:val="000000"/>
              </w:rPr>
              <w:t xml:space="preserve">globální problémy </w:t>
            </w:r>
          </w:p>
          <w:p w:rsidR="00F452FA" w:rsidRDefault="00CF05C6" w:rsidP="004C0BF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8" w:right="57" w:hanging="284"/>
              <w:jc w:val="left"/>
            </w:pPr>
            <w:r>
              <w:rPr>
                <w:color w:val="000000"/>
              </w:rPr>
              <w:t xml:space="preserve">ochrana přírody a krajiny </w:t>
            </w:r>
          </w:p>
          <w:p w:rsidR="00F452FA" w:rsidRDefault="00CF05C6" w:rsidP="004C0BF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8" w:right="57" w:hanging="284"/>
              <w:jc w:val="left"/>
            </w:pPr>
            <w:r>
              <w:rPr>
                <w:color w:val="000000"/>
              </w:rPr>
              <w:t xml:space="preserve">nástroje společnosti na ochranu životního prostředí </w:t>
            </w:r>
          </w:p>
          <w:p w:rsidR="00F452FA" w:rsidRDefault="00CF05C6" w:rsidP="004C0BF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8" w:right="57" w:hanging="331"/>
              <w:jc w:val="left"/>
            </w:pPr>
            <w:r>
              <w:rPr>
                <w:color w:val="000000"/>
              </w:rPr>
              <w:lastRenderedPageBreak/>
              <w:t xml:space="preserve">zásady udržitelného rozvoje </w:t>
            </w:r>
          </w:p>
          <w:p w:rsidR="00F452FA" w:rsidRDefault="00CF05C6" w:rsidP="004C0BF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8" w:right="57" w:hanging="331"/>
              <w:jc w:val="left"/>
            </w:pPr>
            <w:r>
              <w:rPr>
                <w:color w:val="000000"/>
              </w:rPr>
              <w:t xml:space="preserve">odpovědnost jedince za ochranu přírody a životního prostředí </w:t>
            </w:r>
          </w:p>
          <w:p w:rsidR="00F452FA" w:rsidRDefault="00F45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3" w:right="57" w:hanging="283"/>
              <w:jc w:val="left"/>
              <w:rPr>
                <w:color w:val="000000"/>
              </w:rPr>
            </w:pPr>
          </w:p>
        </w:tc>
      </w:tr>
    </w:tbl>
    <w:p w:rsidR="00F452FA" w:rsidRDefault="00F452FA"/>
    <w:sectPr w:rsidR="00F452FA" w:rsidSect="00CF51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1701" w:header="708" w:footer="708" w:gutter="0"/>
      <w:pgNumType w:start="64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138" w:rsidRDefault="005F3138">
      <w:pPr>
        <w:spacing w:after="0" w:line="240" w:lineRule="auto"/>
      </w:pPr>
      <w:r>
        <w:separator/>
      </w:r>
    </w:p>
  </w:endnote>
  <w:endnote w:type="continuationSeparator" w:id="0">
    <w:p w:rsidR="005F3138" w:rsidRDefault="005F3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105" w:rsidRDefault="00CF510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7752418"/>
      <w:docPartObj>
        <w:docPartGallery w:val="Page Numbers (Bottom of Page)"/>
        <w:docPartUnique/>
      </w:docPartObj>
    </w:sdtPr>
    <w:sdtEndPr/>
    <w:sdtContent>
      <w:p w:rsidR="00E8349A" w:rsidRDefault="00E8349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810">
          <w:rPr>
            <w:noProof/>
          </w:rPr>
          <w:t>64</w:t>
        </w:r>
        <w:r>
          <w:fldChar w:fldCharType="end"/>
        </w:r>
      </w:p>
    </w:sdtContent>
  </w:sdt>
  <w:p w:rsidR="00F452FA" w:rsidRDefault="00F452F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105" w:rsidRDefault="00CF510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138" w:rsidRDefault="005F3138">
      <w:pPr>
        <w:spacing w:after="0" w:line="240" w:lineRule="auto"/>
      </w:pPr>
      <w:r>
        <w:separator/>
      </w:r>
    </w:p>
  </w:footnote>
  <w:footnote w:type="continuationSeparator" w:id="0">
    <w:p w:rsidR="005F3138" w:rsidRDefault="005F3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105" w:rsidRDefault="00CF510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2FA" w:rsidRDefault="00CF05C6">
    <w:pPr>
      <w:tabs>
        <w:tab w:val="right" w:pos="8789"/>
      </w:tabs>
      <w:spacing w:after="0" w:line="240" w:lineRule="auto"/>
      <w:ind w:right="-2"/>
      <w:jc w:val="left"/>
    </w:pPr>
    <w:bookmarkStart w:id="4" w:name="_heading=h.3znysh7" w:colFirst="0" w:colLast="0"/>
    <w:bookmarkEnd w:id="4"/>
    <w:r>
      <w:t>ŠVP – Obchodní akademie</w:t>
    </w:r>
    <w:r>
      <w:tab/>
      <w:t>Učební osnovy Biologie a ekologie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105" w:rsidRDefault="00CF510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E473F"/>
    <w:multiLevelType w:val="multilevel"/>
    <w:tmpl w:val="0FDA953A"/>
    <w:lvl w:ilvl="0">
      <w:numFmt w:val="bullet"/>
      <w:lvlText w:val="-"/>
      <w:lvlJc w:val="left"/>
      <w:pPr>
        <w:ind w:left="790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bullet"/>
      <w:lvlText w:val="o"/>
      <w:lvlJc w:val="left"/>
      <w:pPr>
        <w:ind w:left="151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3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5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7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9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1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3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5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7A60CE0"/>
    <w:multiLevelType w:val="multilevel"/>
    <w:tmpl w:val="33B65AD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8072C07"/>
    <w:multiLevelType w:val="multilevel"/>
    <w:tmpl w:val="992A62FC"/>
    <w:lvl w:ilvl="0">
      <w:numFmt w:val="bullet"/>
      <w:lvlText w:val="-"/>
      <w:lvlJc w:val="left"/>
      <w:pPr>
        <w:ind w:left="790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bullet"/>
      <w:lvlText w:val="o"/>
      <w:lvlJc w:val="left"/>
      <w:pPr>
        <w:ind w:left="151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3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5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7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9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1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3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5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95349D"/>
    <w:multiLevelType w:val="multilevel"/>
    <w:tmpl w:val="40B4AF3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2A9069D"/>
    <w:multiLevelType w:val="multilevel"/>
    <w:tmpl w:val="B87C2042"/>
    <w:lvl w:ilvl="0">
      <w:numFmt w:val="bullet"/>
      <w:lvlText w:val="-"/>
      <w:lvlJc w:val="left"/>
      <w:pPr>
        <w:ind w:left="790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bullet"/>
      <w:lvlText w:val="o"/>
      <w:lvlJc w:val="left"/>
      <w:pPr>
        <w:ind w:left="151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3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5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7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9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1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3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5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73622C9"/>
    <w:multiLevelType w:val="multilevel"/>
    <w:tmpl w:val="659A47B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79304C8"/>
    <w:multiLevelType w:val="multilevel"/>
    <w:tmpl w:val="1B12E596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CCE36E9"/>
    <w:multiLevelType w:val="multilevel"/>
    <w:tmpl w:val="927C37CC"/>
    <w:lvl w:ilvl="0">
      <w:numFmt w:val="bullet"/>
      <w:lvlText w:val="-"/>
      <w:lvlJc w:val="left"/>
      <w:pPr>
        <w:ind w:left="788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bullet"/>
      <w:lvlText w:val="o"/>
      <w:lvlJc w:val="left"/>
      <w:pPr>
        <w:ind w:left="150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8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4C85718"/>
    <w:multiLevelType w:val="hybridMultilevel"/>
    <w:tmpl w:val="88245FD4"/>
    <w:lvl w:ilvl="0" w:tplc="993C2896">
      <w:start w:val="1"/>
      <w:numFmt w:val="bullet"/>
      <w:lvlText w:val=""/>
      <w:lvlJc w:val="left"/>
      <w:pPr>
        <w:ind w:left="7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9D3596"/>
    <w:multiLevelType w:val="multilevel"/>
    <w:tmpl w:val="DFFEC444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ABF12FA"/>
    <w:multiLevelType w:val="multilevel"/>
    <w:tmpl w:val="7F86A7B4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1EB4CA2"/>
    <w:multiLevelType w:val="multilevel"/>
    <w:tmpl w:val="46A8EE9A"/>
    <w:lvl w:ilvl="0">
      <w:numFmt w:val="bullet"/>
      <w:lvlText w:val="-"/>
      <w:lvlJc w:val="left"/>
      <w:pPr>
        <w:ind w:left="790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bullet"/>
      <w:lvlText w:val="o"/>
      <w:lvlJc w:val="left"/>
      <w:pPr>
        <w:ind w:left="151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3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5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7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9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1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3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5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D04039C"/>
    <w:multiLevelType w:val="multilevel"/>
    <w:tmpl w:val="5CF6A818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63A5AC6"/>
    <w:multiLevelType w:val="multilevel"/>
    <w:tmpl w:val="EF68F5DC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8FC77EA"/>
    <w:multiLevelType w:val="multilevel"/>
    <w:tmpl w:val="4CC6CAB6"/>
    <w:lvl w:ilvl="0">
      <w:numFmt w:val="bullet"/>
      <w:lvlText w:val="-"/>
      <w:lvlJc w:val="left"/>
      <w:pPr>
        <w:ind w:left="790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bullet"/>
      <w:lvlText w:val="o"/>
      <w:lvlJc w:val="left"/>
      <w:pPr>
        <w:ind w:left="151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3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5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7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9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1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3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5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66BE5D93"/>
    <w:multiLevelType w:val="hybridMultilevel"/>
    <w:tmpl w:val="0944B17E"/>
    <w:lvl w:ilvl="0" w:tplc="B21A40E0">
      <w:numFmt w:val="bullet"/>
      <w:lvlText w:val="-"/>
      <w:lvlJc w:val="left"/>
      <w:pPr>
        <w:ind w:left="79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6" w15:restartNumberingAfterBreak="0">
    <w:nsid w:val="7EA30845"/>
    <w:multiLevelType w:val="multilevel"/>
    <w:tmpl w:val="F4DC26C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2"/>
  </w:num>
  <w:num w:numId="2">
    <w:abstractNumId w:val="10"/>
  </w:num>
  <w:num w:numId="3">
    <w:abstractNumId w:val="7"/>
  </w:num>
  <w:num w:numId="4">
    <w:abstractNumId w:val="2"/>
  </w:num>
  <w:num w:numId="5">
    <w:abstractNumId w:val="14"/>
  </w:num>
  <w:num w:numId="6">
    <w:abstractNumId w:val="4"/>
  </w:num>
  <w:num w:numId="7">
    <w:abstractNumId w:val="16"/>
  </w:num>
  <w:num w:numId="8">
    <w:abstractNumId w:val="9"/>
  </w:num>
  <w:num w:numId="9">
    <w:abstractNumId w:val="0"/>
  </w:num>
  <w:num w:numId="10">
    <w:abstractNumId w:val="11"/>
  </w:num>
  <w:num w:numId="11">
    <w:abstractNumId w:val="5"/>
  </w:num>
  <w:num w:numId="12">
    <w:abstractNumId w:val="1"/>
  </w:num>
  <w:num w:numId="13">
    <w:abstractNumId w:val="3"/>
  </w:num>
  <w:num w:numId="14">
    <w:abstractNumId w:val="8"/>
  </w:num>
  <w:num w:numId="15">
    <w:abstractNumId w:val="15"/>
  </w:num>
  <w:num w:numId="16">
    <w:abstractNumId w:val="1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2FA"/>
    <w:rsid w:val="00085F0E"/>
    <w:rsid w:val="001411F2"/>
    <w:rsid w:val="00251D11"/>
    <w:rsid w:val="00257645"/>
    <w:rsid w:val="00292810"/>
    <w:rsid w:val="003455BE"/>
    <w:rsid w:val="00395D83"/>
    <w:rsid w:val="004026B1"/>
    <w:rsid w:val="004235E8"/>
    <w:rsid w:val="004C0BF4"/>
    <w:rsid w:val="005F3138"/>
    <w:rsid w:val="00604E33"/>
    <w:rsid w:val="00700A2C"/>
    <w:rsid w:val="00823A2B"/>
    <w:rsid w:val="009A3AB6"/>
    <w:rsid w:val="009E3ABA"/>
    <w:rsid w:val="00CF05C6"/>
    <w:rsid w:val="00CF5105"/>
    <w:rsid w:val="00D155AB"/>
    <w:rsid w:val="00E8349A"/>
    <w:rsid w:val="00F214C6"/>
    <w:rsid w:val="00F452FA"/>
    <w:rsid w:val="00F9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41A5AB-DD9B-4A33-B4B2-032D3946B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>
      <w:pPr>
        <w:spacing w:after="120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38AE"/>
  </w:style>
  <w:style w:type="paragraph" w:styleId="Nadpis1">
    <w:name w:val="heading 1"/>
    <w:basedOn w:val="Normln"/>
    <w:next w:val="Normln"/>
    <w:link w:val="Nadpis1Char"/>
    <w:uiPriority w:val="9"/>
    <w:qFormat/>
    <w:rsid w:val="00DD38A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adpis1"/>
    <w:next w:val="Nadpis3"/>
    <w:link w:val="Nadpis2Char"/>
    <w:qFormat/>
    <w:rsid w:val="00DD38AE"/>
    <w:pPr>
      <w:keepLines w:val="0"/>
      <w:spacing w:before="240" w:after="60" w:line="240" w:lineRule="auto"/>
      <w:jc w:val="left"/>
      <w:outlineLvl w:val="1"/>
    </w:pPr>
    <w:rPr>
      <w:rFonts w:ascii="Times New Roman" w:hAnsi="Times New Roman" w:cs="Arial"/>
      <w:bCs w:val="0"/>
      <w:iCs/>
      <w:color w:val="auto"/>
      <w:kern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D38AE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/>
    </w:pPr>
    <w:rPr>
      <w:b/>
      <w:sz w:val="72"/>
      <w:szCs w:val="72"/>
    </w:rPr>
  </w:style>
  <w:style w:type="character" w:customStyle="1" w:styleId="Nadpis2Char">
    <w:name w:val="Nadpis 2 Char"/>
    <w:link w:val="Nadpis2"/>
    <w:rsid w:val="00DD38AE"/>
    <w:rPr>
      <w:rFonts w:ascii="Times New Roman" w:eastAsia="Times New Roman" w:hAnsi="Times New Roman" w:cs="Arial"/>
      <w:b/>
      <w:iCs/>
      <w:kern w:val="32"/>
      <w:sz w:val="28"/>
      <w:szCs w:val="28"/>
      <w:lang w:eastAsia="cs-CZ"/>
    </w:rPr>
  </w:style>
  <w:style w:type="paragraph" w:customStyle="1" w:styleId="Styl2">
    <w:name w:val="Styl2"/>
    <w:basedOn w:val="Normln"/>
    <w:autoRedefine/>
    <w:rsid w:val="00DD38AE"/>
    <w:pPr>
      <w:widowControl w:val="0"/>
      <w:autoSpaceDE w:val="0"/>
      <w:autoSpaceDN w:val="0"/>
      <w:adjustRightInd w:val="0"/>
      <w:spacing w:before="240" w:after="240" w:line="256" w:lineRule="atLeast"/>
    </w:pPr>
    <w:rPr>
      <w:b/>
      <w:bCs/>
    </w:rPr>
  </w:style>
  <w:style w:type="paragraph" w:styleId="Zkladntext">
    <w:name w:val="Body Text"/>
    <w:basedOn w:val="Normln"/>
    <w:link w:val="ZkladntextChar"/>
    <w:rsid w:val="00DD38AE"/>
    <w:pPr>
      <w:spacing w:after="0" w:line="240" w:lineRule="auto"/>
    </w:pPr>
  </w:style>
  <w:style w:type="character" w:customStyle="1" w:styleId="ZkladntextChar">
    <w:name w:val="Základní text Char"/>
    <w:link w:val="Zkladntext"/>
    <w:rsid w:val="00DD38A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prava">
    <w:name w:val="pprava"/>
    <w:basedOn w:val="Normln"/>
    <w:autoRedefine/>
    <w:rsid w:val="00E7451B"/>
    <w:pPr>
      <w:spacing w:after="0" w:line="240" w:lineRule="auto"/>
      <w:ind w:left="353" w:right="57" w:hanging="283"/>
      <w:jc w:val="left"/>
    </w:pPr>
  </w:style>
  <w:style w:type="paragraph" w:customStyle="1" w:styleId="StylStyl321Podtren">
    <w:name w:val="Styl Styl321 + Podtržení"/>
    <w:basedOn w:val="Normln"/>
    <w:autoRedefine/>
    <w:rsid w:val="00DD38AE"/>
    <w:pPr>
      <w:spacing w:before="120" w:after="0" w:line="240" w:lineRule="auto"/>
      <w:jc w:val="left"/>
    </w:pPr>
    <w:rPr>
      <w:u w:val="single"/>
    </w:rPr>
  </w:style>
  <w:style w:type="paragraph" w:customStyle="1" w:styleId="Nadpistabulky">
    <w:name w:val="Nadpis tabulky"/>
    <w:basedOn w:val="Normln"/>
    <w:autoRedefine/>
    <w:rsid w:val="00DD38AE"/>
    <w:pPr>
      <w:keepNext/>
      <w:spacing w:before="360" w:line="240" w:lineRule="auto"/>
      <w:jc w:val="left"/>
    </w:pPr>
  </w:style>
  <w:style w:type="paragraph" w:customStyle="1" w:styleId="Normlnped">
    <w:name w:val="Normální před"/>
    <w:basedOn w:val="Normln"/>
    <w:autoRedefine/>
    <w:rsid w:val="00DD38AE"/>
    <w:pPr>
      <w:spacing w:before="120" w:line="240" w:lineRule="auto"/>
    </w:pPr>
    <w:rPr>
      <w:color w:val="000000"/>
      <w:lang w:eastAsia="ar-SA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DD38AE"/>
    <w:pPr>
      <w:keepLines w:val="0"/>
      <w:spacing w:before="120" w:after="120" w:line="240" w:lineRule="auto"/>
      <w:ind w:left="352" w:right="57"/>
      <w:jc w:val="left"/>
    </w:pPr>
    <w:rPr>
      <w:rFonts w:ascii="Times New Roman" w:hAnsi="Times New Roman"/>
      <w:color w:val="auto"/>
    </w:rPr>
  </w:style>
  <w:style w:type="paragraph" w:styleId="Odstavecseseznamem">
    <w:name w:val="List Paragraph"/>
    <w:basedOn w:val="Normln"/>
    <w:qFormat/>
    <w:rsid w:val="00DD38AE"/>
    <w:pPr>
      <w:ind w:left="720"/>
      <w:contextualSpacing/>
    </w:pPr>
  </w:style>
  <w:style w:type="character" w:customStyle="1" w:styleId="Nadpis1Char">
    <w:name w:val="Nadpis 1 Char"/>
    <w:link w:val="Nadpis1"/>
    <w:uiPriority w:val="9"/>
    <w:rsid w:val="00DD38AE"/>
    <w:rPr>
      <w:rFonts w:ascii="Cambria" w:eastAsia="Times New Roman" w:hAnsi="Cambria" w:cs="Times New Roman"/>
      <w:b/>
      <w:bCs/>
      <w:color w:val="365F91"/>
      <w:sz w:val="28"/>
      <w:szCs w:val="28"/>
      <w:lang w:eastAsia="cs-CZ"/>
    </w:rPr>
  </w:style>
  <w:style w:type="character" w:customStyle="1" w:styleId="Nadpis3Char">
    <w:name w:val="Nadpis 3 Char"/>
    <w:link w:val="Nadpis3"/>
    <w:uiPriority w:val="9"/>
    <w:semiHidden/>
    <w:rsid w:val="00DD38AE"/>
    <w:rPr>
      <w:rFonts w:ascii="Cambria" w:eastAsia="Times New Roman" w:hAnsi="Cambria" w:cs="Times New Roman"/>
      <w:b/>
      <w:bCs/>
      <w:color w:val="4F81BD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E47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E475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E47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E475A"/>
    <w:rPr>
      <w:rFonts w:ascii="Times New Roman" w:eastAsia="Times New Roman" w:hAnsi="Times New Roman"/>
      <w:sz w:val="24"/>
      <w:szCs w:val="24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qtf5mZ1thPHC5/7+MM0/YArfFw==">AMUW2mVUwYyqYUFXdPlBRNuNZLHkSTIHddafG+azQkHxGhaCqe8fNoMqwRtqYaUh7/PB8cczLu6GgeZlRf8VcqceFU+l8jCKMWrLHnt+FskO8PIBIl3dGjrcl+YjwwLw0tVr7+46oxwr2TY9jl8lAhrdfLvqw/WiFbuHqgbxKKvgDnKsrWdnRwA=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978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GYKOVY</Company>
  <LinksUpToDate>false</LinksUpToDate>
  <CharactersWithSpaces>6738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Alena Podolanová</cp:lastModifiedBy>
  <cp:revision>4</cp:revision>
  <dcterms:created xsi:type="dcterms:W3CDTF">2022-09-26T08:11:00Z</dcterms:created>
  <dcterms:modified xsi:type="dcterms:W3CDTF">2022-09-26T10:23:00Z</dcterms:modified>
</cp:coreProperties>
</file>