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  <w:bookmarkStart w:id="0" w:name="_Toc399269274"/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EE3485" w:rsidRDefault="00583A6D" w:rsidP="002F0ED3">
      <w:pPr>
        <w:keepNext/>
        <w:tabs>
          <w:tab w:val="left" w:pos="284"/>
        </w:tabs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1" w:name="_GoBack"/>
      <w:r w:rsidRPr="00EE3485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Integrovaný ekonomický předmět</w:t>
      </w:r>
      <w:r w:rsidR="00CC5580" w:rsidRPr="00EE3485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(IEP)</w:t>
      </w:r>
    </w:p>
    <w:bookmarkEnd w:id="0"/>
    <w:bookmarkEnd w:id="1"/>
    <w:p w:rsidR="002F0ED3" w:rsidRDefault="002F0ED3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63-41-M/02 Obchodní akademie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AB22DF" w:rsidRDefault="00583A6D" w:rsidP="00AB2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7A701F" w:rsidRPr="00AB22DF">
        <w:rPr>
          <w:rFonts w:ascii="Times New Roman" w:eastAsia="Times New Roman" w:hAnsi="Times New Roman" w:cs="Times New Roman"/>
          <w:sz w:val="24"/>
          <w:szCs w:val="24"/>
          <w:lang w:eastAsia="cs-CZ"/>
        </w:rPr>
        <w:t>120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CC5580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583A6D" w:rsidRPr="00583A6D" w:rsidRDefault="00583A6D" w:rsidP="00583A6D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 xml:space="preserve">Pojetí vyučovacího předmětu: 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Obecné cíle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 ekonomický předmět představuje systém vzájemně propojených poznatků z odborných i všeobecných předmětů všech ročníků. Cílem předmět</w:t>
      </w:r>
      <w:r w:rsid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u je zachycovat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ekonomické informace podle účetních standardů, naučit žáky myslet v ekonomických souvislostech a chovat se racionálně v osobním i profesním životě.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  <w:t>Charakteristika učiva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NewRomanPSMT" w:eastAsia="SimSun" w:hAnsi="TimesNewRomanPSMT" w:cs="TimesNewRomanPSMT"/>
          <w:sz w:val="20"/>
          <w:szCs w:val="20"/>
          <w:lang w:eastAsia="zh-CN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V integrovaném ekonomickém předmětu je klíčovou metodou využití teoretického základu všech ekonomických předmětů při zpracovávání konkrétních hospodářských činností. Obsahový okruh zahrnuje rovněž základy finančního účetnictví, učivo o právní úpravě podnikání.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Vzdělávání ve vyučovacím předmětu směřuje k rozvíjení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aplikace již osvojených poznatků při řešení souvislých úloh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účelně a účinně využívat prostředky informačních a komunikačních technologií, správně a efektivně obsluhovat a využívat ekonomický software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soustavného sledování, vyhledávání a využití aktuálních informací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vyhotovovat, používat a zpracovávat účetní a platební doklady pomocí software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aplikovat poznatky z prvotní evidence zaměstnanců a mezd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zpracovávat agendy související s dlouhodobým majetkem, zásobami, finančním majetkem, zúčtovacími vztahy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provést logickou kontrolu obsahu zpracovaných, popř. vytištěných sestav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schopnosti vybrat z nabídky takové tiskové sestavy, které mají co největší vypovídací schopnost vzhledem k požadovanému účelu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provést účetní uzávěrkové operace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schopnosti posuzovat zjištěné informace a využívat je při řízení podniku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vyhledávání v odborné literatuře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používání účetního a ekonomického softwaru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 řešení zadaného úkolu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zpracování souvislého příkladu, jehož zadání vychází z účetní praxe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brainstorming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posuzování kladů a záporů a navrhování variant a kritérií pro ekonomické rozhodování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vědomostí a schopností na veřejných akcích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využívání aplikací Word a Excel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583A6D" w:rsidRPr="005A2FF3" w:rsidRDefault="00583A6D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pozorování práce a chování žáků ve vyučování </w:t>
      </w:r>
    </w:p>
    <w:p w:rsidR="00583A6D" w:rsidRPr="0065632C" w:rsidRDefault="00583A6D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zkoušení písemné a praktické</w:t>
      </w:r>
    </w:p>
    <w:p w:rsidR="0065632C" w:rsidRPr="0065632C" w:rsidRDefault="0065632C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samostatná práce</w:t>
      </w:r>
    </w:p>
    <w:p w:rsidR="0065632C" w:rsidRPr="0065632C" w:rsidRDefault="0065632C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týmová práce</w:t>
      </w:r>
    </w:p>
    <w:p w:rsidR="0065632C" w:rsidRPr="005A2FF3" w:rsidRDefault="0065632C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aktivita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nezneužívali znalosti informačních technologií k vlastnímu obohacování, respektovali autorská 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práva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jednali odpovědně, samostatně, aktivně a iniciativně ve vlastním zájmu, zájmu organizace i 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v zájmu veřejném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dbali na dodržování zákonů a pravidel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aktivně se zajímali o politické, hospodářské a společenské dění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dokázali zkoumat věrohodnost informací (např. kontrolovali správnost účetních dokladů)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 (např. při vyvozování závěrů ze souvislých příkladů), vytvářeli si vlastní názor a byli schopni o něm diskutovat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přispívali k vytváření dobrých mezilidských vztahů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přijímali a plnili odpovědně a včas svěřené úkoly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v projevech mluvených i psaných přiměřeně situaci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formulovali své myšlenky srozumitelně a souvisle, v písemné podobě přehledně a jazykově 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 xml:space="preserve">správně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se učili a pracovali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ke svému učení zkušenosti jiných lidí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přijímali hodnocení výsledků své práce ze strany jiných lidí, přiměřeně na ně reagovali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soustavně se vzdělávali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adaptovali se na měnící se pracovní a společenské podmínky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v týmu, podněcovali práci v týmu vlastními návrhy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řešili samostatně běžné pracovní úkoly, uplatňovali při řešení různé metody myšlení a volili p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rostředky a způsoby vhodné k jejich splnění</w:t>
      </w:r>
    </w:p>
    <w:p w:rsidR="0065632C" w:rsidRPr="0065632C" w:rsidRDefault="00583A6D" w:rsidP="0065632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prováděli reálný odhad výsledku řešení praktického příkladu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měli morální úsudek </w:t>
      </w:r>
    </w:p>
    <w:p w:rsidR="00583A6D" w:rsidRPr="005A2FF3" w:rsidRDefault="00583A6D" w:rsidP="00CA62F5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  <w:t>Člověk a životní prostředí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osvojili si zásady  BOZP, hygieny práce a požární prevence</w:t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y</w:t>
      </w:r>
    </w:p>
    <w:p w:rsidR="00583A6D" w:rsidRPr="005A2FF3" w:rsidRDefault="00583A6D" w:rsidP="005A2FF3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</w:t>
      </w:r>
      <w:r w:rsid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</w:t>
      </w: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zodpovědnost za vlastní životy, význam vzdělání pro život </w:t>
      </w:r>
    </w:p>
    <w:p w:rsidR="00583A6D" w:rsidRPr="005A2FF3" w:rsidRDefault="00583A6D" w:rsidP="00CA62F5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písemně i verbálně prezentovali při jednání s potencionálními zaměstnavateli, formulovali svá očekávání a své priority </w:t>
      </w:r>
    </w:p>
    <w:p w:rsidR="00CA62F5" w:rsidRDefault="00CA62F5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br w:type="page"/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>Informační a komunikační technologie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používali základní a aplikační programové vybavení počítače, a to nejen pro účely uplatnění se v praxi, ale i pro potřeby dalšího vzdělávání </w:t>
      </w:r>
    </w:p>
    <w:p w:rsidR="00583A6D" w:rsidRPr="005A2FF3" w:rsidRDefault="00583A6D" w:rsidP="005A2FF3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 informacemi a komunikačními prostředky 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</w:t>
      </w:r>
      <w:r w:rsidR="002F0ED3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</w:t>
      </w:r>
      <w:r w:rsidR="002F0ED3">
        <w:rPr>
          <w:rFonts w:ascii="Times New Roman" w:eastAsia="Times New Roman" w:hAnsi="Times New Roman" w:cs="Times New Roman"/>
          <w:sz w:val="24"/>
          <w:szCs w:val="24"/>
          <w:lang w:eastAsia="cs-CZ"/>
        </w:rPr>
        <w:t>tikou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písemnou a elektronickou komunikací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právem</w:t>
      </w:r>
    </w:p>
    <w:p w:rsidR="00583A6D" w:rsidRPr="00583A6D" w:rsidRDefault="00583A6D" w:rsidP="00583A6D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583A6D" w:rsidRDefault="00583A6D" w:rsidP="00CA62F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Integrovaný ekonomický předmět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 hodiny týdně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120 vyučovacích hodin</w:t>
      </w:r>
    </w:p>
    <w:tbl>
      <w:tblPr>
        <w:tblW w:w="89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4395"/>
      </w:tblGrid>
      <w:tr w:rsidR="00583A6D" w:rsidRPr="00583A6D" w:rsidTr="00CA62F5">
        <w:trPr>
          <w:cantSplit/>
          <w:trHeight w:val="397"/>
        </w:trPr>
        <w:tc>
          <w:tcPr>
            <w:tcW w:w="4507" w:type="dxa"/>
            <w:vAlign w:val="center"/>
          </w:tcPr>
          <w:p w:rsidR="00583A6D" w:rsidRPr="00583A6D" w:rsidRDefault="00583A6D" w:rsidP="00583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395" w:type="dxa"/>
            <w:vAlign w:val="center"/>
          </w:tcPr>
          <w:p w:rsidR="00583A6D" w:rsidRPr="00583A6D" w:rsidRDefault="00583A6D" w:rsidP="00583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CA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vybere předmět podnikání na základě průzkumu trhu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vypracuje podnikatelský plán 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založí živnost, obchodní společnost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registruje se na OSSZ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ZP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</w:t>
            </w:r>
            <w:r w:rsidR="00486990"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FÚ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registruje zaměstnance na OSSZ a ZP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prezentuje firmu 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opatření ke zvýšení BOZP a PO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registraci k zákonnému pojištění odpovědnosti zaměstnavatele za škodu pro případ pracovního úrazu nebo nemoci z povolání u zaměstnance</w:t>
            </w:r>
          </w:p>
        </w:tc>
        <w:tc>
          <w:tcPr>
            <w:tcW w:w="4395" w:type="dxa"/>
          </w:tcPr>
          <w:p w:rsidR="00583A6D" w:rsidRPr="00583A6D" w:rsidRDefault="00583A6D" w:rsidP="00CA62F5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Založení a vznik fiktivní firmy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podnikatelský plán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postup při založení živnosti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postup při založení obchodní společnosti</w:t>
            </w:r>
          </w:p>
          <w:p w:rsidR="00583A6D" w:rsidRPr="00D073F6" w:rsidRDefault="00486990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</w:t>
            </w:r>
            <w:r w:rsidR="00583A6D"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Okresní správě sociálního zabezpečení (OSSZ)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 zdravotním pojišťovnám (ZP)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 finančnímu úřadu (FÚ)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zaměstnávání pracovníků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marketing a management firmy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bezpečnost a ochrana zdraví při práci (BOZP) a požární ochrana (PO)</w:t>
            </w:r>
          </w:p>
        </w:tc>
      </w:tr>
      <w:tr w:rsidR="00583A6D" w:rsidRPr="00583A6D" w:rsidTr="00CA62F5">
        <w:trPr>
          <w:cantSplit/>
        </w:trPr>
        <w:tc>
          <w:tcPr>
            <w:tcW w:w="4507" w:type="dxa"/>
          </w:tcPr>
          <w:p w:rsidR="00583A6D" w:rsidRPr="00583A6D" w:rsidRDefault="00583A6D" w:rsidP="00C22E2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D073F6" w:rsidRDefault="00583A6D" w:rsidP="0048699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data pro vyhotovení a zpracování pokladních dokladů</w:t>
            </w:r>
          </w:p>
        </w:tc>
        <w:tc>
          <w:tcPr>
            <w:tcW w:w="4395" w:type="dxa"/>
          </w:tcPr>
          <w:p w:rsidR="00583A6D" w:rsidRPr="00583A6D" w:rsidRDefault="00583A6D" w:rsidP="00C22E20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Pokladna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příjmové a výdajové pokladní doklady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pokladní deník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inventarizace v pokladně</w:t>
            </w: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C22E2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přijaté faktury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vyhotoví příkazy k úhradě</w:t>
            </w:r>
          </w:p>
          <w:p w:rsidR="00583A6D" w:rsidRPr="00486990" w:rsidRDefault="00583A6D" w:rsidP="00543028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podklady pro vystavení faktur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kontroluje správnost zadaných údajů vzhledem k evidenci DPH</w:t>
            </w:r>
          </w:p>
        </w:tc>
        <w:tc>
          <w:tcPr>
            <w:tcW w:w="4395" w:type="dxa"/>
          </w:tcPr>
          <w:p w:rsidR="00583A6D" w:rsidRPr="00583A6D" w:rsidRDefault="00583A6D" w:rsidP="00C22E20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Fakturace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došlých faktur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faktur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doklady při prodeji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knihy faktur přijatých a vydaných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CA62F5">
        <w:trPr>
          <w:cantSplit/>
        </w:trPr>
        <w:tc>
          <w:tcPr>
            <w:tcW w:w="4507" w:type="dxa"/>
          </w:tcPr>
          <w:p w:rsidR="00583A6D" w:rsidRPr="00583A6D" w:rsidRDefault="00583A6D" w:rsidP="0054302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podle výpisů z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bankovních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účtů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 zadávání vstupních údajů kontroluje jejich úplnost, správnost a návaznost na související agendy</w:t>
            </w:r>
          </w:p>
        </w:tc>
        <w:tc>
          <w:tcPr>
            <w:tcW w:w="4395" w:type="dxa"/>
          </w:tcPr>
          <w:p w:rsidR="00583A6D" w:rsidRPr="00583A6D" w:rsidRDefault="00583A6D" w:rsidP="00C22E20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Bankovní operace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závazků a pohledávek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náklady a finanční výnosy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kontrola zůstatků bankovních účtů</w:t>
            </w: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vyplní inventární kartu DM včetně zadání podkladů pro výpočty účetních i daňových odpisů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využívá funkce software pro účtování zařazení a vyřazení majetku v pořizovací ceně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souhrnných sestavách a vyhledá požadované informace</w:t>
            </w:r>
          </w:p>
        </w:tc>
        <w:tc>
          <w:tcPr>
            <w:tcW w:w="4395" w:type="dxa"/>
          </w:tcPr>
          <w:p w:rsidR="00583A6D" w:rsidRPr="00583A6D" w:rsidRDefault="00583A6D" w:rsidP="00C22E20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Dlouhodobý majetek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majetek hmotný a</w:t>
            </w:r>
            <w:r w:rsidR="00C22E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nehmotný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odpisy účetní a daňové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a vyřazení dlouhodobého majetku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technické zhodnocení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ověří, popř. nastaví parametry ekonomického softwar</w:t>
            </w:r>
            <w:r w:rsidR="00DC2F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</w:t>
            </w: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potřebné pro zpracování mezd včetně povinných úhrad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personální údaje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údaje pro výpočty měsíčních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přenos do pohledávek a závazků, vyhotoví příkaz k úhradě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použije funkce software pro účtování a tisk povinných sestav </w:t>
            </w:r>
          </w:p>
        </w:tc>
        <w:tc>
          <w:tcPr>
            <w:tcW w:w="4395" w:type="dxa"/>
          </w:tcPr>
          <w:p w:rsidR="00583A6D" w:rsidRPr="00583A6D" w:rsidRDefault="00583A6D" w:rsidP="0086260E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Mzdy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personalistika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měsíční mzdy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přenos do pohledávek a závazků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zaúčtování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závazků z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formuláře pro instituce sociálního, zdravotního pojištění a daňové účely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soustavně provádí logickou a obsahovou kontrolu dílčích i souhrnných sestav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interpretuje zjištěné výsledky</w:t>
            </w:r>
          </w:p>
        </w:tc>
        <w:tc>
          <w:tcPr>
            <w:tcW w:w="4395" w:type="dxa"/>
          </w:tcPr>
          <w:p w:rsidR="00583A6D" w:rsidRPr="00583A6D" w:rsidRDefault="00583A6D" w:rsidP="0086260E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Souvislé příklady</w:t>
            </w:r>
          </w:p>
        </w:tc>
      </w:tr>
      <w:tr w:rsidR="00583A6D" w:rsidRPr="00583A6D" w:rsidTr="00CA62F5">
        <w:trPr>
          <w:cantSplit/>
        </w:trPr>
        <w:tc>
          <w:tcPr>
            <w:tcW w:w="4507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 deník příjmů a výdajů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daňové povinnosti subjektu</w:t>
            </w:r>
          </w:p>
        </w:tc>
        <w:tc>
          <w:tcPr>
            <w:tcW w:w="4395" w:type="dxa"/>
          </w:tcPr>
          <w:p w:rsidR="00583A6D" w:rsidRPr="00583A6D" w:rsidRDefault="00583A6D" w:rsidP="0086260E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Daňová evidence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deník příjmů a výdajů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přiznání k dani z příjmů fyzických osob</w:t>
            </w:r>
          </w:p>
        </w:tc>
      </w:tr>
    </w:tbl>
    <w:p w:rsidR="00583A6D" w:rsidRPr="00583A6D" w:rsidRDefault="00583A6D" w:rsidP="00583A6D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Arial"/>
          <w:b/>
          <w:iCs/>
          <w:kern w:val="32"/>
          <w:sz w:val="28"/>
          <w:szCs w:val="28"/>
          <w:lang w:eastAsia="cs-CZ"/>
        </w:rPr>
      </w:pPr>
    </w:p>
    <w:p w:rsidR="006B2457" w:rsidRDefault="006B2457"/>
    <w:sectPr w:rsidR="006B2457" w:rsidSect="00380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B8B" w:rsidRDefault="00591B8B" w:rsidP="00583A6D">
      <w:pPr>
        <w:spacing w:after="0" w:line="240" w:lineRule="auto"/>
      </w:pPr>
      <w:r>
        <w:separator/>
      </w:r>
    </w:p>
  </w:endnote>
  <w:endnote w:type="continuationSeparator" w:id="0">
    <w:p w:rsidR="00591B8B" w:rsidRDefault="00591B8B" w:rsidP="0058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B5" w:rsidRDefault="003809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0808549"/>
      <w:docPartObj>
        <w:docPartGallery w:val="Page Numbers (Bottom of Page)"/>
        <w:docPartUnique/>
      </w:docPartObj>
    </w:sdtPr>
    <w:sdtEndPr/>
    <w:sdtContent>
      <w:p w:rsidR="0065632C" w:rsidRDefault="006563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1E6">
          <w:rPr>
            <w:noProof/>
          </w:rPr>
          <w:t>145</w:t>
        </w:r>
        <w:r>
          <w:fldChar w:fldCharType="end"/>
        </w:r>
      </w:p>
    </w:sdtContent>
  </w:sdt>
  <w:p w:rsidR="007A701F" w:rsidRDefault="007A70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B5" w:rsidRDefault="003809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B8B" w:rsidRDefault="00591B8B" w:rsidP="00583A6D">
      <w:pPr>
        <w:spacing w:after="0" w:line="240" w:lineRule="auto"/>
      </w:pPr>
      <w:r>
        <w:separator/>
      </w:r>
    </w:p>
  </w:footnote>
  <w:footnote w:type="continuationSeparator" w:id="0">
    <w:p w:rsidR="00591B8B" w:rsidRDefault="00591B8B" w:rsidP="00583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B5" w:rsidRDefault="003809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01F" w:rsidRPr="00583A6D" w:rsidRDefault="007A701F" w:rsidP="002F0ED3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</w:t>
    </w:r>
    <w:r w:rsidRPr="002F0ED3">
      <w:rPr>
        <w:rFonts w:ascii="Times New Roman" w:eastAsia="Times New Roman" w:hAnsi="Times New Roman" w:cs="Times New Roman"/>
        <w:sz w:val="24"/>
        <w:szCs w:val="24"/>
        <w:lang w:eastAsia="cs-CZ"/>
      </w:rPr>
      <w:t>Integrovaný ekonomický předmět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B5" w:rsidRDefault="003809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049C"/>
    <w:multiLevelType w:val="hybridMultilevel"/>
    <w:tmpl w:val="1832879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E0163F9"/>
    <w:multiLevelType w:val="hybridMultilevel"/>
    <w:tmpl w:val="4454D11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ED528AB"/>
    <w:multiLevelType w:val="hybridMultilevel"/>
    <w:tmpl w:val="DAFED1C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70B2660"/>
    <w:multiLevelType w:val="hybridMultilevel"/>
    <w:tmpl w:val="B1BE5BE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B780343"/>
    <w:multiLevelType w:val="hybridMultilevel"/>
    <w:tmpl w:val="A176B48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CF22C50"/>
    <w:multiLevelType w:val="hybridMultilevel"/>
    <w:tmpl w:val="70CA712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0B61ED2"/>
    <w:multiLevelType w:val="hybridMultilevel"/>
    <w:tmpl w:val="2B747E9A"/>
    <w:lvl w:ilvl="0" w:tplc="B21A40E0">
      <w:numFmt w:val="bullet"/>
      <w:lvlText w:val="-"/>
      <w:lvlJc w:val="left"/>
      <w:pPr>
        <w:ind w:left="27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7" w15:restartNumberingAfterBreak="0">
    <w:nsid w:val="338D593D"/>
    <w:multiLevelType w:val="hybridMultilevel"/>
    <w:tmpl w:val="94ECB9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371E484B"/>
    <w:multiLevelType w:val="hybridMultilevel"/>
    <w:tmpl w:val="34C00C8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66862"/>
    <w:multiLevelType w:val="hybridMultilevel"/>
    <w:tmpl w:val="9FEA6BA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3BEB682E"/>
    <w:multiLevelType w:val="hybridMultilevel"/>
    <w:tmpl w:val="02E2E68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CFD7EA0"/>
    <w:multiLevelType w:val="hybridMultilevel"/>
    <w:tmpl w:val="0604288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40007575"/>
    <w:multiLevelType w:val="hybridMultilevel"/>
    <w:tmpl w:val="B62E9C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0BC1CF8"/>
    <w:multiLevelType w:val="hybridMultilevel"/>
    <w:tmpl w:val="0874C2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44A668D0"/>
    <w:multiLevelType w:val="hybridMultilevel"/>
    <w:tmpl w:val="5F1C488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46487197"/>
    <w:multiLevelType w:val="hybridMultilevel"/>
    <w:tmpl w:val="DAE8737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4F857873"/>
    <w:multiLevelType w:val="hybridMultilevel"/>
    <w:tmpl w:val="4ECE82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8B5559E"/>
    <w:multiLevelType w:val="hybridMultilevel"/>
    <w:tmpl w:val="AC2479C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63130B04"/>
    <w:multiLevelType w:val="hybridMultilevel"/>
    <w:tmpl w:val="A3D0F0E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6AFF178E"/>
    <w:multiLevelType w:val="hybridMultilevel"/>
    <w:tmpl w:val="97587D9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6C095CC3"/>
    <w:multiLevelType w:val="hybridMultilevel"/>
    <w:tmpl w:val="D9A2B7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6DF22B1C"/>
    <w:multiLevelType w:val="hybridMultilevel"/>
    <w:tmpl w:val="393C340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6E312780"/>
    <w:multiLevelType w:val="hybridMultilevel"/>
    <w:tmpl w:val="383827C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6F154F40"/>
    <w:multiLevelType w:val="hybridMultilevel"/>
    <w:tmpl w:val="12EA18A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771662C7"/>
    <w:multiLevelType w:val="hybridMultilevel"/>
    <w:tmpl w:val="55C60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512CE"/>
    <w:multiLevelType w:val="hybridMultilevel"/>
    <w:tmpl w:val="4C5A958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8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22"/>
  </w:num>
  <w:num w:numId="10">
    <w:abstractNumId w:val="13"/>
  </w:num>
  <w:num w:numId="11">
    <w:abstractNumId w:val="5"/>
  </w:num>
  <w:num w:numId="12">
    <w:abstractNumId w:val="11"/>
  </w:num>
  <w:num w:numId="13">
    <w:abstractNumId w:val="25"/>
  </w:num>
  <w:num w:numId="14">
    <w:abstractNumId w:val="16"/>
  </w:num>
  <w:num w:numId="15">
    <w:abstractNumId w:val="4"/>
  </w:num>
  <w:num w:numId="16">
    <w:abstractNumId w:val="3"/>
  </w:num>
  <w:num w:numId="17">
    <w:abstractNumId w:val="20"/>
  </w:num>
  <w:num w:numId="18">
    <w:abstractNumId w:val="15"/>
  </w:num>
  <w:num w:numId="19">
    <w:abstractNumId w:val="27"/>
  </w:num>
  <w:num w:numId="20">
    <w:abstractNumId w:val="23"/>
  </w:num>
  <w:num w:numId="21">
    <w:abstractNumId w:val="12"/>
  </w:num>
  <w:num w:numId="22">
    <w:abstractNumId w:val="6"/>
  </w:num>
  <w:num w:numId="23">
    <w:abstractNumId w:val="19"/>
  </w:num>
  <w:num w:numId="24">
    <w:abstractNumId w:val="14"/>
  </w:num>
  <w:num w:numId="25">
    <w:abstractNumId w:val="21"/>
  </w:num>
  <w:num w:numId="26">
    <w:abstractNumId w:val="24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6D"/>
    <w:rsid w:val="00202665"/>
    <w:rsid w:val="002F0ED3"/>
    <w:rsid w:val="002F5E86"/>
    <w:rsid w:val="00304CEB"/>
    <w:rsid w:val="003809B5"/>
    <w:rsid w:val="00486990"/>
    <w:rsid w:val="004B576D"/>
    <w:rsid w:val="00543028"/>
    <w:rsid w:val="00583A6D"/>
    <w:rsid w:val="005842D6"/>
    <w:rsid w:val="00591B8B"/>
    <w:rsid w:val="005A1443"/>
    <w:rsid w:val="005A2FF3"/>
    <w:rsid w:val="0065632C"/>
    <w:rsid w:val="00656654"/>
    <w:rsid w:val="006B2457"/>
    <w:rsid w:val="007A701F"/>
    <w:rsid w:val="00822F3D"/>
    <w:rsid w:val="00831E60"/>
    <w:rsid w:val="0086260E"/>
    <w:rsid w:val="00864867"/>
    <w:rsid w:val="008951E6"/>
    <w:rsid w:val="008B57D2"/>
    <w:rsid w:val="00985ED0"/>
    <w:rsid w:val="00AB22DF"/>
    <w:rsid w:val="00AC1FF9"/>
    <w:rsid w:val="00AD1E5D"/>
    <w:rsid w:val="00C22E20"/>
    <w:rsid w:val="00CA62F5"/>
    <w:rsid w:val="00CC5580"/>
    <w:rsid w:val="00D073F6"/>
    <w:rsid w:val="00D62626"/>
    <w:rsid w:val="00DC2FEA"/>
    <w:rsid w:val="00DF47D8"/>
    <w:rsid w:val="00E775E8"/>
    <w:rsid w:val="00EE3485"/>
    <w:rsid w:val="00EF161D"/>
    <w:rsid w:val="00F43C16"/>
    <w:rsid w:val="00F710A2"/>
    <w:rsid w:val="00F72EFF"/>
    <w:rsid w:val="00FA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F6378E-FB03-41D9-A001-89465C8A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3A6D"/>
  </w:style>
  <w:style w:type="paragraph" w:styleId="Zpat">
    <w:name w:val="footer"/>
    <w:basedOn w:val="Normln"/>
    <w:link w:val="ZpatChar"/>
    <w:uiPriority w:val="99"/>
    <w:unhideWhenUsed/>
    <w:rsid w:val="0058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A6D"/>
  </w:style>
  <w:style w:type="paragraph" w:styleId="Odstavecseseznamem">
    <w:name w:val="List Paragraph"/>
    <w:basedOn w:val="Normln"/>
    <w:uiPriority w:val="34"/>
    <w:qFormat/>
    <w:rsid w:val="00AB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4D2D-516A-4C9B-AF3A-E64EDAF8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Alena Podolanová</cp:lastModifiedBy>
  <cp:revision>2</cp:revision>
  <dcterms:created xsi:type="dcterms:W3CDTF">2022-09-26T10:33:00Z</dcterms:created>
  <dcterms:modified xsi:type="dcterms:W3CDTF">2022-09-26T10:33:00Z</dcterms:modified>
</cp:coreProperties>
</file>