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B04E28" w:rsidP="00E10E03">
      <w:pPr>
        <w:pStyle w:val="kapitola"/>
      </w:pPr>
      <w:r>
        <w:t>Psycho</w:t>
      </w:r>
      <w:r w:rsidR="00F94CD2">
        <w:t>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>
        <w:t>1</w:t>
      </w:r>
      <w:r w:rsidR="00F94CD2">
        <w:t>9</w:t>
      </w:r>
      <w:r w:rsidR="00E87BD7">
        <w:t>2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E87BD7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F94CD2" w:rsidRPr="002376BB" w:rsidRDefault="00F94CD2" w:rsidP="00F94CD2">
      <w:r w:rsidRPr="002376BB">
        <w:t>Psychologie</w:t>
      </w:r>
      <w:r>
        <w:t>,</w:t>
      </w:r>
      <w:r w:rsidRPr="002376BB">
        <w:t xml:space="preserve"> je jedním ze základních odborných předmětů, který spolu s dalšími odbornými předměty, zejména s předměty ošetřovatelství a ošetřování nemocných významně rozvíjí osobnost žáka, formuje jeho vztah k povolání a rozvíjí profesní kompetence, zejména vztah k pacientům/klientům. Žáci jsou vedeni k osvojení vybraných vědomostí a dovedností </w:t>
      </w:r>
      <w:r w:rsidRPr="002376BB">
        <w:br/>
        <w:t xml:space="preserve">z psychologie a jejich aplikaci při řešení konkrétních problémů a situací. Významnou součástí je také rozvoj komunikativních a sociálních kompetencí žáků. </w:t>
      </w:r>
      <w:r w:rsidRPr="00FA25B0">
        <w:t>Na modelových situacích se učí komunikovat s nemocnými různého typu i s jejich okolím a osvojují si zásady týmové práce. Pozornost je věnována také osobnostnímu rozvoji žáků a prevenci syndromu vyhoření.</w:t>
      </w:r>
    </w:p>
    <w:p w:rsidR="00F94CD2" w:rsidRPr="00F94CD2" w:rsidRDefault="00F94CD2" w:rsidP="00F94CD2">
      <w:pPr>
        <w:pStyle w:val="svpnadpisvtabulce"/>
      </w:pPr>
      <w:r w:rsidRPr="00F94CD2">
        <w:t>Charakteristika učiva</w:t>
      </w:r>
    </w:p>
    <w:p w:rsidR="00F94CD2" w:rsidRPr="00F94CD2" w:rsidRDefault="00F94CD2" w:rsidP="00F94CD2">
      <w:pPr>
        <w:rPr>
          <w:i/>
        </w:rPr>
      </w:pPr>
      <w:r w:rsidRPr="00F94CD2">
        <w:t xml:space="preserve">Předmět </w:t>
      </w:r>
      <w:r w:rsidRPr="00F94CD2">
        <w:rPr>
          <w:i/>
        </w:rPr>
        <w:t>psychologie</w:t>
      </w:r>
      <w:r w:rsidRPr="00F94CD2">
        <w:t xml:space="preserve"> je zařazen do výuky ve 2. – 4. ročníku v rozsahu 2 vyučovacích hodin týdně (tj. celkem 190 hodin).</w:t>
      </w:r>
      <w:r w:rsidRPr="00F94CD2">
        <w:rPr>
          <w:rFonts w:ascii="Calibri" w:hAnsi="Calibri" w:cs="Calibri"/>
          <w:sz w:val="22"/>
          <w:szCs w:val="22"/>
        </w:rPr>
        <w:t xml:space="preserve"> </w:t>
      </w:r>
      <w:r w:rsidRPr="00F94CD2">
        <w:t xml:space="preserve">Učivo tohoto předmětu vychází z okruhu </w:t>
      </w:r>
      <w:r w:rsidRPr="00F94CD2">
        <w:rPr>
          <w:i/>
        </w:rPr>
        <w:t xml:space="preserve">sociální vztahy </w:t>
      </w:r>
    </w:p>
    <w:p w:rsidR="00F94CD2" w:rsidRPr="00F94CD2" w:rsidRDefault="00F94CD2" w:rsidP="00F94CD2">
      <w:r w:rsidRPr="00F94CD2">
        <w:rPr>
          <w:i/>
        </w:rPr>
        <w:t xml:space="preserve">a dovednosti </w:t>
      </w:r>
      <w:r w:rsidRPr="00F94CD2">
        <w:t>RVP Praktická sestra. Učivo poskytuje žákům ucelený přehled o teorii psychologie i potřebné odborné znalosti a praktické dovednosti uplatňované v komunikaci, interpersonálních vztazích, sebekoncepci a v neposlední řadě při řešení konkrétních situací s klienty.</w:t>
      </w:r>
    </w:p>
    <w:p w:rsidR="00F94CD2" w:rsidRPr="00F94CD2" w:rsidRDefault="00F94CD2" w:rsidP="00F94CD2">
      <w:pPr>
        <w:pStyle w:val="svpnadpisvtabulce"/>
      </w:pPr>
      <w:r w:rsidRPr="00F94CD2">
        <w:t>Pojetí výuky</w:t>
      </w:r>
    </w:p>
    <w:p w:rsidR="00F94CD2" w:rsidRPr="00F94CD2" w:rsidRDefault="00F94CD2" w:rsidP="00F94CD2">
      <w:r w:rsidRPr="00F94CD2">
        <w:t xml:space="preserve">Předmět je chápán jako teoreticko-praktický, výklad učitele je propojován se cvičeními. </w:t>
      </w:r>
    </w:p>
    <w:p w:rsidR="00F94CD2" w:rsidRPr="00F94CD2" w:rsidRDefault="00F94CD2" w:rsidP="00F94CD2">
      <w:r w:rsidRPr="00F94CD2">
        <w:t xml:space="preserve">Cílem cvičení je naučit žáky rozumět sám sobě i druhým lidem, adekvátně komunikovat, </w:t>
      </w:r>
      <w:r w:rsidRPr="00F94CD2">
        <w:br/>
        <w:t xml:space="preserve">jak v běžném životě, tak s klienty různého typu, se spolupracovníky, a nadřízenými a řešit situace, s nimiž se bude setkávat v osobním i v pracovním životě. </w:t>
      </w:r>
    </w:p>
    <w:p w:rsidR="00F94CD2" w:rsidRPr="00F94CD2" w:rsidRDefault="00F94CD2" w:rsidP="00F94CD2">
      <w:r w:rsidRPr="00F94CD2">
        <w:t>Vyučující využívá adekvátní vyučovací metody, vede žáky k aktivnímu řešení modelových situací, učí je získávat informace o klientovi a komunikovat s ním. Žáci jsou vedeni také k</w:t>
      </w:r>
      <w:r>
        <w:t> </w:t>
      </w:r>
      <w:r w:rsidRPr="00F94CD2">
        <w:t xml:space="preserve">dovednosti racionálně se učit a řešit problémy, hodnotit své předpoklady a výsledky, racionálně plánovat svůj osobní rozvoj. Pro prohloubení vědomostí se využívají i různé formy práce s odbornou literaturou, diskusní a jiné aktivizační metody. </w:t>
      </w:r>
    </w:p>
    <w:p w:rsidR="00F94CD2" w:rsidRPr="00F94CD2" w:rsidRDefault="00F94CD2" w:rsidP="00F94CD2">
      <w:pPr>
        <w:pStyle w:val="svpnadpisvtabulce"/>
        <w:rPr>
          <w:u w:val="single"/>
        </w:rPr>
      </w:pPr>
      <w:r w:rsidRPr="00F94CD2">
        <w:t>Výuka psychologie směřuje k tomu, aby žáci:</w:t>
      </w:r>
    </w:p>
    <w:p w:rsidR="00F94CD2" w:rsidRPr="00F94CD2" w:rsidRDefault="00F94CD2" w:rsidP="00F94CD2">
      <w:pPr>
        <w:pStyle w:val="odrvtextu"/>
      </w:pPr>
      <w:r w:rsidRPr="00F94CD2">
        <w:t xml:space="preserve">chápali potřeby a chování pacienta/klienta a vhodně s ním komunikovali </w:t>
      </w:r>
    </w:p>
    <w:p w:rsidR="00F94CD2" w:rsidRPr="00F94CD2" w:rsidRDefault="00F94CD2" w:rsidP="00F94CD2">
      <w:pPr>
        <w:pStyle w:val="odrvtextu"/>
      </w:pPr>
      <w:r w:rsidRPr="00F94CD2">
        <w:t>uplatňovali individuální přístup ke klientům, respektoval jejich osobnost, věk, sociokulturní a jiné zvláštnosti</w:t>
      </w:r>
    </w:p>
    <w:p w:rsidR="00F94CD2" w:rsidRPr="00F94CD2" w:rsidRDefault="00F94CD2" w:rsidP="00F94CD2">
      <w:pPr>
        <w:pStyle w:val="odrvtextu"/>
      </w:pPr>
      <w:r w:rsidRPr="00F94CD2">
        <w:lastRenderedPageBreak/>
        <w:t xml:space="preserve">uměli navazovat kontakty s lidmi a řešit vhodným způsobem různé komunikativní </w:t>
      </w:r>
      <w:r w:rsidRPr="00F94CD2">
        <w:br/>
        <w:t>a sociální situace</w:t>
      </w:r>
    </w:p>
    <w:p w:rsidR="00F94CD2" w:rsidRPr="00F94CD2" w:rsidRDefault="00F94CD2" w:rsidP="00F94CD2">
      <w:pPr>
        <w:pStyle w:val="odrvtextu"/>
      </w:pPr>
      <w:r w:rsidRPr="00F94CD2">
        <w:t xml:space="preserve">využívali při práci i v osobním životě poznatky z psychologie obecné, osobnosti, vývojové, sociální a zdravotnické </w:t>
      </w:r>
    </w:p>
    <w:p w:rsidR="00F94CD2" w:rsidRPr="00F94CD2" w:rsidRDefault="00F94CD2" w:rsidP="00F94CD2">
      <w:pPr>
        <w:pStyle w:val="odrvtextu"/>
      </w:pPr>
      <w:r w:rsidRPr="00F94CD2">
        <w:t>uměli využívat techniky sebepoznání, sebevýchovy a učení k rozvoji vlastní osobnosti</w:t>
      </w:r>
    </w:p>
    <w:p w:rsidR="00F94CD2" w:rsidRPr="00F94CD2" w:rsidRDefault="00F94CD2" w:rsidP="00F94CD2">
      <w:pPr>
        <w:pStyle w:val="odrvtextu"/>
      </w:pPr>
      <w:r w:rsidRPr="00F94CD2">
        <w:t xml:space="preserve">získali vědomosti a dovednosti z oblasti péče o duševní zdraví a uměli je uplatňovat jak při poskytování ošetřovatelské péče a vedení zdravých i nemocných k péči o zdraví, </w:t>
      </w:r>
      <w:r w:rsidRPr="00F94CD2">
        <w:br/>
        <w:t>tak pro podporu vlastního zdraví</w:t>
      </w:r>
    </w:p>
    <w:p w:rsidR="00F94CD2" w:rsidRPr="00F94CD2" w:rsidRDefault="00F94CD2" w:rsidP="00F94CD2">
      <w:pPr>
        <w:pStyle w:val="odrvtextu"/>
      </w:pPr>
      <w:r w:rsidRPr="00F94CD2">
        <w:t>byli připraveni pracovat v týmu a s mimořádnou psychickou i fyzickou zátěží</w:t>
      </w:r>
    </w:p>
    <w:p w:rsidR="00F94CD2" w:rsidRPr="00F94CD2" w:rsidRDefault="00F94CD2" w:rsidP="00F94CD2">
      <w:pPr>
        <w:pStyle w:val="odrvtextu"/>
      </w:pPr>
      <w:r w:rsidRPr="00F94CD2">
        <w:t>uměli využívat získané vědomosti a dovednosti pro plánování osobního i pracovního života a při hledání zaměstnání</w:t>
      </w:r>
    </w:p>
    <w:p w:rsidR="00F94CD2" w:rsidRPr="00F94CD2" w:rsidRDefault="00F94CD2" w:rsidP="00F94CD2">
      <w:pPr>
        <w:pStyle w:val="svpnadpisvtabulce"/>
      </w:pPr>
      <w:r w:rsidRPr="00F94CD2">
        <w:t>Hodnocení výsledků žáků</w:t>
      </w:r>
    </w:p>
    <w:p w:rsidR="00F94CD2" w:rsidRPr="00F94CD2" w:rsidRDefault="00F94CD2" w:rsidP="00F94CD2">
      <w:pPr>
        <w:rPr>
          <w:rFonts w:eastAsia="Calibri"/>
          <w:lang w:eastAsia="en-US"/>
        </w:rPr>
      </w:pPr>
      <w:r w:rsidRPr="00F94CD2">
        <w:rPr>
          <w:rFonts w:eastAsia="Calibri"/>
          <w:snapToGrid w:val="0"/>
          <w:lang w:eastAsia="en-US"/>
        </w:rPr>
        <w:t>Žáci jsou hodnoceni v souladu s platným klasifikačním řádem školy. J</w:t>
      </w:r>
      <w:r w:rsidRPr="00F94CD2">
        <w:rPr>
          <w:rFonts w:eastAsia="Calibri"/>
          <w:lang w:eastAsia="en-US"/>
        </w:rPr>
        <w:t xml:space="preserve">sou hodnoceni nejen na základě teoretických vědomostí, ale také dovedností řešit zadané modelové a problémové situace, vyjadřovat se k dané problematice a pracovat s informacemi. </w:t>
      </w:r>
    </w:p>
    <w:p w:rsidR="00F94CD2" w:rsidRPr="00F94CD2" w:rsidRDefault="00F94CD2" w:rsidP="00F94CD2">
      <w:pPr>
        <w:widowControl w:val="0"/>
        <w:overflowPunct/>
        <w:spacing w:before="0" w:line="360" w:lineRule="auto"/>
        <w:ind w:firstLine="357"/>
        <w:rPr>
          <w:szCs w:val="24"/>
        </w:rPr>
      </w:pPr>
      <w:r w:rsidRPr="00F94CD2">
        <w:rPr>
          <w:szCs w:val="24"/>
        </w:rPr>
        <w:t xml:space="preserve">K hodnocení výsledků žáků se používá různých forem zjišťování úrovně znalostí: </w:t>
      </w:r>
    </w:p>
    <w:p w:rsidR="00F94CD2" w:rsidRPr="00F94CD2" w:rsidRDefault="00F94CD2" w:rsidP="00F94CD2">
      <w:pPr>
        <w:pStyle w:val="odrvtextu"/>
      </w:pPr>
      <w:r w:rsidRPr="00F94CD2">
        <w:t>ústní zkoušení</w:t>
      </w:r>
    </w:p>
    <w:p w:rsidR="00F94CD2" w:rsidRPr="00F94CD2" w:rsidRDefault="00F94CD2" w:rsidP="00F94CD2">
      <w:pPr>
        <w:pStyle w:val="odrvtextu"/>
      </w:pPr>
      <w:r w:rsidRPr="00F94CD2">
        <w:t>písemné zkoušení (orientační testy, testy s výběrem odpovědí, opakovací testy)</w:t>
      </w:r>
    </w:p>
    <w:p w:rsidR="00F94CD2" w:rsidRPr="00F94CD2" w:rsidRDefault="00F94CD2" w:rsidP="00F94CD2">
      <w:pPr>
        <w:pStyle w:val="odrvtextu"/>
        <w:rPr>
          <w:color w:val="000000"/>
        </w:rPr>
      </w:pPr>
      <w:r w:rsidRPr="00F94CD2">
        <w:rPr>
          <w:color w:val="000000"/>
        </w:rPr>
        <w:t xml:space="preserve">praktické zkoušení </w:t>
      </w:r>
      <w:r>
        <w:rPr>
          <w:color w:val="000000"/>
        </w:rPr>
        <w:t>–</w:t>
      </w:r>
      <w:r w:rsidRPr="00F94CD2">
        <w:rPr>
          <w:color w:val="000000"/>
        </w:rPr>
        <w:t xml:space="preserve"> úroveň komunikace v modelových situacích</w:t>
      </w:r>
    </w:p>
    <w:p w:rsidR="00F94CD2" w:rsidRPr="00F94CD2" w:rsidRDefault="00F94CD2" w:rsidP="00F94CD2">
      <w:pPr>
        <w:pStyle w:val="odrvtextu"/>
        <w:rPr>
          <w:sz w:val="20"/>
        </w:rPr>
      </w:pPr>
      <w:r w:rsidRPr="00F94CD2">
        <w:t>Při hodnocení klademe důraz zvláště na:</w:t>
      </w:r>
    </w:p>
    <w:p w:rsidR="00F94CD2" w:rsidRPr="00F94CD2" w:rsidRDefault="00F94CD2" w:rsidP="00F94CD2">
      <w:pPr>
        <w:pStyle w:val="odrvtextu"/>
        <w:rPr>
          <w:color w:val="000000"/>
        </w:rPr>
      </w:pPr>
      <w:r w:rsidRPr="00F94CD2">
        <w:rPr>
          <w:color w:val="000000"/>
        </w:rPr>
        <w:t xml:space="preserve">hloubku porozumění učivu a schopnost aplikovat poznatky na příkladech </w:t>
      </w:r>
    </w:p>
    <w:p w:rsidR="00F94CD2" w:rsidRPr="00F94CD2" w:rsidRDefault="00F94CD2" w:rsidP="00F94CD2">
      <w:pPr>
        <w:pStyle w:val="odrvtextu"/>
        <w:rPr>
          <w:sz w:val="22"/>
          <w:szCs w:val="22"/>
        </w:rPr>
      </w:pPr>
      <w:r w:rsidRPr="00F94CD2">
        <w:rPr>
          <w:sz w:val="22"/>
          <w:szCs w:val="22"/>
        </w:rPr>
        <w:t xml:space="preserve">schopnost samostatného úsudku </w:t>
      </w:r>
    </w:p>
    <w:p w:rsidR="00F94CD2" w:rsidRPr="00F94CD2" w:rsidRDefault="00F94CD2" w:rsidP="00F94CD2">
      <w:pPr>
        <w:pStyle w:val="odrvtextu"/>
        <w:rPr>
          <w:b/>
          <w:sz w:val="22"/>
          <w:szCs w:val="22"/>
          <w:u w:val="single"/>
        </w:rPr>
      </w:pPr>
      <w:r w:rsidRPr="00F94CD2">
        <w:rPr>
          <w:sz w:val="22"/>
          <w:szCs w:val="22"/>
        </w:rPr>
        <w:t>schopnost přiměřené komunikace s klientem v modelových situacích</w:t>
      </w:r>
    </w:p>
    <w:p w:rsidR="00F94CD2" w:rsidRPr="00F94CD2" w:rsidRDefault="00F94CD2" w:rsidP="00F94CD2">
      <w:pPr>
        <w:pStyle w:val="odrvtextu"/>
        <w:rPr>
          <w:b/>
          <w:sz w:val="22"/>
          <w:szCs w:val="22"/>
          <w:u w:val="single"/>
        </w:rPr>
      </w:pPr>
      <w:r w:rsidRPr="00F94CD2">
        <w:rPr>
          <w:sz w:val="22"/>
          <w:szCs w:val="22"/>
        </w:rPr>
        <w:t xml:space="preserve">schopnost týmové spolupráce ve skupinách </w:t>
      </w:r>
    </w:p>
    <w:p w:rsidR="00F94CD2" w:rsidRPr="00F94CD2" w:rsidRDefault="00F94CD2" w:rsidP="00F94CD2">
      <w:pPr>
        <w:pStyle w:val="svpnadpisvtabulce"/>
      </w:pPr>
      <w:r w:rsidRPr="00F94CD2">
        <w:t>Rozvíjené klíčové kompetence:</w:t>
      </w:r>
    </w:p>
    <w:p w:rsidR="00F94CD2" w:rsidRPr="00F94CD2" w:rsidRDefault="00F94CD2" w:rsidP="00F94CD2">
      <w:pPr>
        <w:pStyle w:val="odrvtextu"/>
      </w:pPr>
      <w:r w:rsidRPr="00F94CD2">
        <w:rPr>
          <w:b/>
        </w:rPr>
        <w:t>kompetence k učení,</w:t>
      </w:r>
      <w:r w:rsidRPr="00F94CD2">
        <w:t xml:space="preserve"> tzn., žáci mají pozitivní vztah k osvojování poznatků a motivaci k dalšímu (kontinuálnímu) vzdělávání, jsou schopni efektivně se učit, vyhodnocovat dosažené výsledky, reálně si stanovovat potřeby a cíle svého dalšího vzdělávání, ovládat techniky učení a využívat různé informační zdroje. Absolventi si uvědomují zodpovědnost za vlastní život a znají možnosti dalšího vzdělávání.</w:t>
      </w:r>
    </w:p>
    <w:p w:rsidR="00F94CD2" w:rsidRPr="00F94CD2" w:rsidRDefault="00F94CD2" w:rsidP="00F94CD2">
      <w:pPr>
        <w:pStyle w:val="odrvtextu"/>
      </w:pPr>
      <w:r w:rsidRPr="00F94CD2">
        <w:rPr>
          <w:b/>
        </w:rPr>
        <w:t>kompetence k řešení problémů,</w:t>
      </w:r>
      <w:r w:rsidRPr="00F94CD2">
        <w:t xml:space="preserve"> tzn., absolventi jsou schopni porozumět zadanému úkolu, problému a řešit jej samostatně i využívat týmovou spolupráci, jsou schopni řešit problémy v mezilidských vztazích, pracovní i mimopracovní problémy. Jsou schopni získávat informace potřebné k řešení problému, určit jádro problému, varianty řešení, uplatňovat různé metody myšlení, volit prostředky a způsoby vhodné pro řešení problému. Absolventi jsou připraveni spolupracovat při řešení problému s jinými lidmi.</w:t>
      </w:r>
    </w:p>
    <w:p w:rsidR="00F94CD2" w:rsidRPr="00F94CD2" w:rsidRDefault="00F94CD2" w:rsidP="00F94CD2">
      <w:pPr>
        <w:pStyle w:val="odrvtextu"/>
        <w:rPr>
          <w:b/>
        </w:rPr>
      </w:pPr>
      <w:r w:rsidRPr="00F94CD2">
        <w:rPr>
          <w:b/>
        </w:rPr>
        <w:t>kompetence</w:t>
      </w:r>
      <w:r w:rsidRPr="00F94CD2">
        <w:t xml:space="preserve"> </w:t>
      </w:r>
      <w:r w:rsidRPr="00F94CD2">
        <w:rPr>
          <w:b/>
        </w:rPr>
        <w:t xml:space="preserve">komunikativní, </w:t>
      </w:r>
      <w:r w:rsidRPr="00F94CD2">
        <w:t>tzn., absolventi znají pravidla efektivní a účelné komunikace, jsou připraveni vyjadřovat se přiměřeně komunikační situaci, respektovat názory druhých a naslouchat. Absolventi jsou schopni účastnit se aktivně diskusí, srozumitelně formulovat a obhajovat své myšlenky, názory a postoje, vyjadřovat se a</w:t>
      </w:r>
      <w:r>
        <w:t> </w:t>
      </w:r>
      <w:r w:rsidRPr="00F94CD2">
        <w:t>vystupovat v souladu se zásadami kultury projevu a chování.</w:t>
      </w:r>
    </w:p>
    <w:p w:rsidR="00F94CD2" w:rsidRPr="00F94CD2" w:rsidRDefault="00F94CD2" w:rsidP="00F94CD2">
      <w:pPr>
        <w:pStyle w:val="odrvtextu"/>
        <w:rPr>
          <w:b/>
        </w:rPr>
      </w:pPr>
      <w:r w:rsidRPr="00F94CD2">
        <w:rPr>
          <w:b/>
        </w:rPr>
        <w:t xml:space="preserve">kompetence personální a sociální, </w:t>
      </w:r>
      <w:r w:rsidRPr="00F94CD2">
        <w:t>tzn., absolventi jsou připraveni posuzovat reálně své možnosti, odhadovat výsledky svého jednání a chování v různých situacích, stanovovat si přiměřené cíle osobního rozvoje podle svých možností. Absolventi jsou připraveni pracovat v týmu, přispívat k vytváření vstřícných mezilidských vztahů, k předcházení konfliktům a pečovat o své duševní zdraví.</w:t>
      </w:r>
    </w:p>
    <w:p w:rsidR="00F94CD2" w:rsidRPr="00F94CD2" w:rsidRDefault="00F94CD2" w:rsidP="00F94CD2">
      <w:pPr>
        <w:pStyle w:val="odrvtextu"/>
        <w:rPr>
          <w:b/>
        </w:rPr>
      </w:pPr>
      <w:r w:rsidRPr="00F94CD2">
        <w:rPr>
          <w:b/>
        </w:rPr>
        <w:lastRenderedPageBreak/>
        <w:t xml:space="preserve">občanské kompetence a kulturní povědomí, </w:t>
      </w:r>
      <w:r w:rsidRPr="00F94CD2">
        <w:t>tzn., absolventi uznávají postoje a hodnoty podstatné pro život v demokratické společnosti, jednají zodpovědně a iniciativně ve vlastním a veřejném zájmu v souladu s morálními principy</w:t>
      </w:r>
      <w:r w:rsidRPr="00F94CD2">
        <w:rPr>
          <w:b/>
        </w:rPr>
        <w:t xml:space="preserve"> </w:t>
      </w:r>
      <w:r w:rsidRPr="00F94CD2">
        <w:t>a respektováním práv a osobnosti člověka, absolventi respektují život v multikulturní společnosti, tradice, zvyky a odlišné sociální a kulturní hodnoty jiných národů, uznávají hodnotu života, uvědomují si odpovědnost za vlastní život a spoluúčast při zabezpečování ochrany života a zdraví ostatních lidí.</w:t>
      </w:r>
    </w:p>
    <w:p w:rsidR="00F94CD2" w:rsidRPr="00F94CD2" w:rsidRDefault="00F94CD2" w:rsidP="00F94CD2">
      <w:pPr>
        <w:pStyle w:val="odrvtextu"/>
        <w:rPr>
          <w:b/>
        </w:rPr>
      </w:pPr>
      <w:r w:rsidRPr="00F94CD2">
        <w:rPr>
          <w:b/>
        </w:rPr>
        <w:t xml:space="preserve">kompetence k pracovnímu uplatnění, </w:t>
      </w:r>
      <w:r w:rsidRPr="00F94CD2">
        <w:t>tzn., absolventi jsou připraveni zodpovědně rozhodovat o své budoucí profesní a vzdělávací dráze, uvědomují si význam celoživotního vzdělávání, mají přehled o možnostech uplatnění v ošetřovatelských oborech</w:t>
      </w:r>
    </w:p>
    <w:p w:rsidR="00F94CD2" w:rsidRPr="00F94CD2" w:rsidRDefault="00F94CD2" w:rsidP="00F94CD2">
      <w:pPr>
        <w:pStyle w:val="odrvtextu"/>
        <w:rPr>
          <w:b/>
        </w:rPr>
      </w:pPr>
      <w:r w:rsidRPr="00F94CD2">
        <w:rPr>
          <w:b/>
        </w:rPr>
        <w:t>kompetence využívat prostředky ICT a pracovat s informacemi,</w:t>
      </w:r>
      <w:r w:rsidRPr="00F94CD2">
        <w:t xml:space="preserve"> tzn., absolvent umí vyhledat, kriticky vyhodnotit, efektivně zpracovat potřebné informace a odpovědně je uplatňovat</w:t>
      </w:r>
    </w:p>
    <w:p w:rsidR="00F94CD2" w:rsidRDefault="00F94CD2" w:rsidP="00F94CD2">
      <w:pPr>
        <w:pStyle w:val="svpnadpisvtabulce"/>
      </w:pPr>
      <w:r w:rsidRPr="00F94CD2">
        <w:t>Rozvíjená průřezová témata</w:t>
      </w:r>
    </w:p>
    <w:p w:rsidR="00F94CD2" w:rsidRPr="00F94CD2" w:rsidRDefault="00F94CD2" w:rsidP="00F11689">
      <w:pPr>
        <w:pStyle w:val="PT"/>
      </w:pPr>
      <w:r w:rsidRPr="00F94CD2">
        <w:t>Člověk a svět práce</w:t>
      </w:r>
    </w:p>
    <w:p w:rsidR="00F94CD2" w:rsidRPr="00F94CD2" w:rsidRDefault="00F94CD2" w:rsidP="00F94CD2">
      <w:pPr>
        <w:pStyle w:val="odrvtextu"/>
      </w:pPr>
      <w:r w:rsidRPr="00F94CD2">
        <w:t xml:space="preserve">žák získá znalosti a dovednosti k úspěšnému uplatnění na trhu práce, uvědomuje si zodpovědnost za vlastní život, chápe nutnost a aktivně se účastní kontinuálního vzdělávání v oboru, je motivován k aktivnímu pracovnímu životu </w:t>
      </w:r>
    </w:p>
    <w:p w:rsidR="00F94CD2" w:rsidRPr="00F94CD2" w:rsidRDefault="00F94CD2" w:rsidP="00F94CD2">
      <w:pPr>
        <w:overflowPunct/>
        <w:autoSpaceDE/>
        <w:adjustRightInd/>
        <w:spacing w:before="0" w:line="360" w:lineRule="auto"/>
        <w:ind w:left="357"/>
        <w:rPr>
          <w:szCs w:val="24"/>
        </w:rPr>
      </w:pPr>
      <w:r w:rsidRPr="00F94CD2">
        <w:rPr>
          <w:szCs w:val="24"/>
        </w:rPr>
        <w:t>a k společensky hodnotné zájmové činnosti</w:t>
      </w:r>
    </w:p>
    <w:p w:rsidR="00F94CD2" w:rsidRPr="00F94CD2" w:rsidRDefault="00F11689" w:rsidP="00F11689">
      <w:pPr>
        <w:pStyle w:val="PT"/>
      </w:pPr>
      <w:r>
        <w:t>O</w:t>
      </w:r>
      <w:r w:rsidR="00F94CD2" w:rsidRPr="00F94CD2">
        <w:t>bčan v demokratické společnosti</w:t>
      </w:r>
    </w:p>
    <w:p w:rsidR="00F94CD2" w:rsidRPr="00F94CD2" w:rsidRDefault="00F94CD2" w:rsidP="006A2E50">
      <w:pPr>
        <w:pStyle w:val="odrvtextu"/>
      </w:pPr>
      <w:r w:rsidRPr="00F94CD2">
        <w:t xml:space="preserve">žák respektuje principy demokratické společnosti, respektuje osobnost druhého člověka, žák má vhodnou míru sebevědomí, </w:t>
      </w:r>
      <w:proofErr w:type="spellStart"/>
      <w:r w:rsidRPr="00F94CD2">
        <w:t>sebeodpovědnosti</w:t>
      </w:r>
      <w:proofErr w:type="spellEnd"/>
      <w:r w:rsidRPr="00F94CD2">
        <w:t xml:space="preserve"> a schopnosti morálního úsudku, chápe vlivy civilizace na vývoj osobnosti a sociální interakci, využívá komunikačních dovedností, vyjednává a řeší konflikty</w:t>
      </w:r>
    </w:p>
    <w:p w:rsidR="00F11689" w:rsidRPr="00F11689" w:rsidRDefault="00F94CD2" w:rsidP="006A2E50">
      <w:pPr>
        <w:pStyle w:val="PT"/>
      </w:pPr>
      <w:r w:rsidRPr="00F94CD2">
        <w:t>člověk a životní prostředí</w:t>
      </w:r>
    </w:p>
    <w:p w:rsidR="00F94CD2" w:rsidRPr="00F94CD2" w:rsidRDefault="00F94CD2" w:rsidP="006A2E50">
      <w:pPr>
        <w:pStyle w:val="odrvtextu"/>
      </w:pPr>
      <w:r w:rsidRPr="00F94CD2">
        <w:t xml:space="preserve">žák si uvědomí vztah mezi životním prostředím, životním stylem a zdravím jedince a společnosti, žák si osvojí odpovědnost za své zdraví, zásady zdravého životního stylu a duševní hygieny </w:t>
      </w:r>
    </w:p>
    <w:p w:rsidR="006A2E50" w:rsidRPr="006A2E50" w:rsidRDefault="00F94CD2" w:rsidP="006A2E50">
      <w:pPr>
        <w:pStyle w:val="PT"/>
      </w:pPr>
      <w:r w:rsidRPr="00F94CD2">
        <w:t>informační a komunikační technologie</w:t>
      </w:r>
    </w:p>
    <w:p w:rsidR="00F94CD2" w:rsidRPr="00F94CD2" w:rsidRDefault="00F94CD2" w:rsidP="006A2E50">
      <w:pPr>
        <w:pStyle w:val="odrvtextu"/>
      </w:pPr>
      <w:r w:rsidRPr="00F94CD2">
        <w:rPr>
          <w:color w:val="000000"/>
        </w:rPr>
        <w:t>žák</w:t>
      </w:r>
      <w:r w:rsidRPr="00F94CD2">
        <w:rPr>
          <w:b/>
          <w:color w:val="000000"/>
        </w:rPr>
        <w:t xml:space="preserve"> </w:t>
      </w:r>
      <w:r w:rsidRPr="00F94CD2">
        <w:t>získává a kriticky hodnotí informace</w:t>
      </w:r>
      <w:r w:rsidR="006A2E50">
        <w:t xml:space="preserve"> </w:t>
      </w:r>
      <w:r w:rsidRPr="00F94CD2">
        <w:t>z různých zdrojů – z verbálních textů (tj.</w:t>
      </w:r>
      <w:r w:rsidR="006A2E50">
        <w:t> </w:t>
      </w:r>
      <w:r w:rsidRPr="00F94CD2">
        <w:t>tvořených slovy), z ikonických textů (obrazy, fotografie, schémata, mapy</w:t>
      </w:r>
      <w:r w:rsidR="006A2E50">
        <w:t>…)</w:t>
      </w:r>
      <w:r w:rsidRPr="00F94CD2">
        <w:t xml:space="preserve"> a</w:t>
      </w:r>
      <w:r w:rsidR="006A2E50">
        <w:t> </w:t>
      </w:r>
      <w:r w:rsidRPr="00F94CD2">
        <w:t>kombinovaných textů (např. film)</w:t>
      </w:r>
    </w:p>
    <w:p w:rsidR="00F94CD2" w:rsidRPr="00F94CD2" w:rsidRDefault="00F94CD2" w:rsidP="00F94CD2">
      <w:pPr>
        <w:overflowPunct/>
        <w:spacing w:before="0"/>
        <w:ind w:firstLine="357"/>
        <w:rPr>
          <w:b/>
          <w:color w:val="000000"/>
          <w:szCs w:val="24"/>
          <w:u w:val="single"/>
        </w:rPr>
      </w:pPr>
    </w:p>
    <w:p w:rsidR="00F94CD2" w:rsidRPr="00F94CD2" w:rsidRDefault="00F94CD2" w:rsidP="006A2E50">
      <w:pPr>
        <w:pStyle w:val="svpnadpisvtabulce"/>
      </w:pPr>
      <w:r w:rsidRPr="00F94CD2">
        <w:t>Uplatnění mezipředmětových vztahů:</w:t>
      </w:r>
    </w:p>
    <w:p w:rsidR="00F94CD2" w:rsidRPr="00F94CD2" w:rsidRDefault="00F94CD2" w:rsidP="006A2E50">
      <w:r w:rsidRPr="00F94CD2">
        <w:t xml:space="preserve">V předmětu psychologie se uplatňují mezipředmětové vztahy k předmětům ošetřovatelství, ošetřování nemocných, výchova ke zdraví a občanská nauka. </w:t>
      </w:r>
      <w:r w:rsidRPr="00F94CD2">
        <w:rPr>
          <w:snapToGrid w:val="0"/>
        </w:rPr>
        <w:t>Při výuce je proto nezbytné spolupracovat s vyučujícími všech těchto předmětů.</w:t>
      </w:r>
    </w:p>
    <w:p w:rsidR="006A2E50" w:rsidRDefault="006A2E50" w:rsidP="00F94CD2">
      <w:pPr>
        <w:keepNext/>
        <w:tabs>
          <w:tab w:val="left" w:pos="360"/>
        </w:tabs>
        <w:overflowPunct/>
        <w:adjustRightInd/>
        <w:spacing w:after="120"/>
        <w:jc w:val="left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:rsidR="006A2E50" w:rsidRPr="006A2E50" w:rsidRDefault="006A2E50" w:rsidP="006A2E5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6A2E50">
        <w:rPr>
          <w:b/>
          <w:sz w:val="26"/>
          <w:szCs w:val="26"/>
        </w:rPr>
        <w:lastRenderedPageBreak/>
        <w:t>Rámcový rozpis učiva</w:t>
      </w:r>
    </w:p>
    <w:bookmarkEnd w:id="0"/>
    <w:p w:rsidR="006A2E50" w:rsidRPr="006A2E50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</w:p>
    <w:p w:rsidR="006A2E50" w:rsidRPr="006A2E50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Psychologie</w:t>
      </w:r>
      <w:r w:rsidRPr="006A2E50">
        <w:rPr>
          <w:szCs w:val="24"/>
        </w:rPr>
        <w:t xml:space="preserve"> – </w:t>
      </w:r>
      <w:r>
        <w:rPr>
          <w:szCs w:val="24"/>
        </w:rPr>
        <w:t>2</w:t>
      </w:r>
      <w:r w:rsidRPr="006A2E50">
        <w:rPr>
          <w:szCs w:val="24"/>
        </w:rPr>
        <w:t xml:space="preserve">. ročník – </w:t>
      </w:r>
      <w:r>
        <w:rPr>
          <w:szCs w:val="24"/>
        </w:rPr>
        <w:t>2</w:t>
      </w:r>
      <w:r w:rsidRPr="006A2E50">
        <w:rPr>
          <w:szCs w:val="24"/>
        </w:rPr>
        <w:t xml:space="preserve"> hodiny týdně – </w:t>
      </w:r>
      <w:r>
        <w:rPr>
          <w:szCs w:val="24"/>
        </w:rPr>
        <w:t>6</w:t>
      </w:r>
      <w:r w:rsidRPr="006A2E50">
        <w:rPr>
          <w:szCs w:val="24"/>
        </w:rPr>
        <w:t>6 vyučovacích hodin</w:t>
      </w:r>
      <w:bookmarkEnd w:id="1"/>
    </w:p>
    <w:bookmarkEnd w:id="2"/>
    <w:p w:rsidR="00F94CD2" w:rsidRPr="00F94CD2" w:rsidRDefault="00F94CD2" w:rsidP="00F94CD2">
      <w:pPr>
        <w:overflowPunct/>
        <w:adjustRightInd/>
        <w:spacing w:before="0"/>
        <w:jc w:val="left"/>
        <w:rPr>
          <w:b/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F94CD2" w:rsidTr="00D66839">
        <w:tc>
          <w:tcPr>
            <w:tcW w:w="4411" w:type="dxa"/>
            <w:vAlign w:val="center"/>
          </w:tcPr>
          <w:p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Obsah vzdělávání</w:t>
            </w: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6A2E50">
            <w:pPr>
              <w:pStyle w:val="svpnadpisvtabulce"/>
            </w:pPr>
            <w:r w:rsidRPr="00F94CD2">
              <w:t>Žák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definuje předmět psychologie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popíše základní mezníky vývoje psychologie jako vědní disciplíny</w:t>
            </w:r>
          </w:p>
          <w:p w:rsidR="00F94CD2" w:rsidRPr="00D66839" w:rsidRDefault="00F94CD2" w:rsidP="00BC140C">
            <w:pPr>
              <w:pStyle w:val="svpodrzkavtabulce"/>
              <w:rPr>
                <w:color w:val="FF0000"/>
              </w:rPr>
            </w:pPr>
            <w:r w:rsidRPr="00F94CD2">
              <w:t>vysvětlí význam psychologie a uplatnění v různých oblastech lidské činností</w:t>
            </w:r>
          </w:p>
          <w:p w:rsidR="00D66839" w:rsidRPr="00F94CD2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  <w:rPr>
                <w:color w:val="FF0000"/>
              </w:rPr>
            </w:pPr>
          </w:p>
        </w:tc>
        <w:tc>
          <w:tcPr>
            <w:tcW w:w="4411" w:type="dxa"/>
          </w:tcPr>
          <w:p w:rsidR="00F94CD2" w:rsidRPr="00F94CD2" w:rsidRDefault="00F94CD2" w:rsidP="006A2E50">
            <w:pPr>
              <w:pStyle w:val="svpslovannadpisvtabulce"/>
            </w:pPr>
            <w:r w:rsidRPr="00F94CD2">
              <w:t>Psychologie jako věda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předmět psychologie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vývoj psychologie jako vědní disciplíny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odvětví psychologie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uplatnění psychologie v praxi</w:t>
            </w: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:rsidR="00F94CD2" w:rsidRPr="00F94CD2" w:rsidRDefault="00F94CD2" w:rsidP="00C32784">
            <w:pPr>
              <w:pStyle w:val="svpodrzkavtabulce"/>
            </w:pPr>
            <w:r w:rsidRPr="00F94CD2">
              <w:t>rozliší základní psychické procesy a stavy</w:t>
            </w:r>
          </w:p>
          <w:p w:rsidR="00F94CD2" w:rsidRPr="00F94CD2" w:rsidRDefault="00F94CD2" w:rsidP="00C32784">
            <w:pPr>
              <w:pStyle w:val="svpodrzkavtabulce"/>
            </w:pPr>
            <w:r w:rsidRPr="00F94CD2">
              <w:t>ovládá jednoduché techniky na rozvoj a posilování psychických procesů a stavů</w:t>
            </w:r>
          </w:p>
          <w:p w:rsidR="00F94CD2" w:rsidRDefault="00F94CD2" w:rsidP="00C32784">
            <w:pPr>
              <w:pStyle w:val="svpodrzkavtabulce"/>
            </w:pPr>
            <w:r w:rsidRPr="00F94CD2">
              <w:t>objasní na příkladech psychosomatickou jednotu lidského organismu</w:t>
            </w:r>
          </w:p>
          <w:p w:rsidR="00D66839" w:rsidRPr="00F94CD2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:rsidR="00F94CD2" w:rsidRPr="00F94CD2" w:rsidRDefault="00F94CD2" w:rsidP="006A2E50">
            <w:pPr>
              <w:pStyle w:val="svpslovannadpisvtabulce"/>
            </w:pPr>
            <w:r w:rsidRPr="00F94CD2">
              <w:t>Obecná psychologie</w:t>
            </w:r>
          </w:p>
          <w:p w:rsidR="00F94CD2" w:rsidRPr="00F94CD2" w:rsidRDefault="00F94CD2" w:rsidP="00C32784">
            <w:pPr>
              <w:pStyle w:val="svpodrzkavtabulce"/>
              <w:rPr>
                <w:rFonts w:cs="Courier New"/>
              </w:rPr>
            </w:pPr>
            <w:r w:rsidRPr="00F94CD2">
              <w:t>psychické procesy</w:t>
            </w:r>
          </w:p>
          <w:p w:rsidR="00F94CD2" w:rsidRPr="00F94CD2" w:rsidRDefault="00F94CD2" w:rsidP="00C32784">
            <w:pPr>
              <w:pStyle w:val="svpodrzkavtabulce"/>
              <w:rPr>
                <w:rFonts w:cs="Courier New"/>
              </w:rPr>
            </w:pPr>
            <w:r w:rsidRPr="00F94CD2">
              <w:t>psychické stavy</w:t>
            </w:r>
          </w:p>
          <w:p w:rsidR="00F94CD2" w:rsidRPr="00F94CD2" w:rsidRDefault="00F94CD2" w:rsidP="00C32784">
            <w:pPr>
              <w:pStyle w:val="svpodrzkavtabulce"/>
              <w:rPr>
                <w:rFonts w:cs="Courier New"/>
              </w:rPr>
            </w:pPr>
            <w:r w:rsidRPr="00F94CD2">
              <w:t>psychické vlastnosti</w:t>
            </w: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:rsidR="00F94CD2" w:rsidRPr="00C32784" w:rsidRDefault="00F94CD2" w:rsidP="00C32784">
            <w:pPr>
              <w:pStyle w:val="svpodrzkavtabulce"/>
            </w:pPr>
            <w:r w:rsidRPr="00C32784">
              <w:t>c</w:t>
            </w:r>
            <w:r w:rsidRPr="00C32784">
              <w:rPr>
                <w:rStyle w:val="svpodrzkavtabulceChar"/>
              </w:rPr>
              <w:t>h</w:t>
            </w:r>
            <w:r w:rsidRPr="00C32784">
              <w:t>arakterizuje biologickou a sociokulturní determinaci osobnosti</w:t>
            </w:r>
          </w:p>
          <w:p w:rsidR="00F94CD2" w:rsidRPr="00C32784" w:rsidRDefault="00F94CD2" w:rsidP="00C32784">
            <w:pPr>
              <w:pStyle w:val="svpodrzkavtabulce"/>
            </w:pPr>
            <w:r w:rsidRPr="00C32784">
              <w:t>specifikuje vrozené a získané vlastnosti osobnosti</w:t>
            </w:r>
          </w:p>
          <w:p w:rsidR="00F94CD2" w:rsidRPr="00F94CD2" w:rsidRDefault="00F94CD2" w:rsidP="00C32784">
            <w:pPr>
              <w:pStyle w:val="svpodrzkavtabulce"/>
            </w:pPr>
            <w:r w:rsidRPr="00C32784">
              <w:t>popíše a vytvoří na základě pozorování</w:t>
            </w:r>
            <w:r w:rsidRPr="00F94CD2">
              <w:t xml:space="preserve"> a rozhovoru jednoduchou charakteristiku osobnosti člověka</w:t>
            </w:r>
          </w:p>
          <w:p w:rsidR="00F94CD2" w:rsidRPr="006A2E50" w:rsidRDefault="00F94CD2" w:rsidP="00BC140C">
            <w:pPr>
              <w:pStyle w:val="svpodrzkavtabulce"/>
            </w:pPr>
            <w:r w:rsidRPr="006A2E50">
              <w:t>užívá techniky sebepoznání, sebevýchovy</w:t>
            </w:r>
            <w:r w:rsidR="006A2E50">
              <w:t xml:space="preserve"> </w:t>
            </w:r>
            <w:r w:rsidRPr="006A2E50">
              <w:t>a učení k rozvoji vlastní osobnosti</w:t>
            </w:r>
          </w:p>
          <w:p w:rsidR="00F94CD2" w:rsidRDefault="00F94CD2" w:rsidP="00BC140C">
            <w:pPr>
              <w:pStyle w:val="svpodrzkavtabulce"/>
            </w:pPr>
            <w:r w:rsidRPr="006A2E50">
              <w:t xml:space="preserve">užívá dovednosti potřebné pro seberegulaci a sebehodnocení a pro zvládání náročných </w:t>
            </w:r>
            <w:r w:rsidRPr="00F94CD2">
              <w:t>pracovních a životních situací</w:t>
            </w:r>
          </w:p>
          <w:p w:rsidR="00D66839" w:rsidRPr="00F94CD2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:rsidR="00F94CD2" w:rsidRPr="00F94CD2" w:rsidRDefault="00F94CD2" w:rsidP="006A2E50">
            <w:pPr>
              <w:pStyle w:val="svpslovannadpisvtabulce"/>
            </w:pPr>
            <w:r w:rsidRPr="00F94CD2">
              <w:t>Psychologie osobnosti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charakteristika osobnosti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biologická a sociokulturní determinace osobnosti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sebepoznání a sebehodnocení</w:t>
            </w:r>
          </w:p>
          <w:p w:rsidR="00F94CD2" w:rsidRPr="00F94CD2" w:rsidRDefault="00F94CD2" w:rsidP="00F94CD2">
            <w:pPr>
              <w:overflowPunct/>
              <w:spacing w:before="0"/>
              <w:ind w:left="360" w:hanging="360"/>
              <w:jc w:val="left"/>
              <w:rPr>
                <w:rFonts w:cs="Courier New"/>
                <w:szCs w:val="24"/>
              </w:rPr>
            </w:pP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t>vysvětlí pojem socializace a fáze socializačního procesu</w:t>
            </w: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t>vyjmenuje formy sociálního učení a ty demonstruje na konkrétních příkladech</w:t>
            </w: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lastRenderedPageBreak/>
              <w:t>vysvětlí pojem sociální vnímání a dokumentuje chyby, předsudky a stereotypy v posuzování osobnosti</w:t>
            </w: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t>definuje pojem sociální interakce a objasní jednotlivé typy sociálních vztahů</w:t>
            </w:r>
          </w:p>
          <w:p w:rsidR="00D66839" w:rsidRPr="00D66839" w:rsidRDefault="00F94CD2" w:rsidP="00D66839">
            <w:pPr>
              <w:pStyle w:val="svpodrzkavtabulce"/>
              <w:rPr>
                <w:rFonts w:eastAsia="SimSun" w:cs="Courier New"/>
              </w:rPr>
            </w:pPr>
            <w:r w:rsidRPr="00F94CD2">
              <w:t>uplatňuje v pracovních i mimopracovních vztazích znalosti sociální stránky psychiky člověka</w:t>
            </w: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t>charakterizuje základní typy sociálních skupin, vymezí jejich znaky</w:t>
            </w: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t>identifikuje vztahy mezi členy skupiny a tyto poznatky využívá pro práci v týmu</w:t>
            </w:r>
          </w:p>
          <w:p w:rsidR="00F94CD2" w:rsidRPr="00F94CD2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F94CD2">
              <w:t>uvede příznaky, příčiny a možné důsledky zátěžových situací, jako je stres, frustrace, deprivace a umí na ně vhodným způsobem reagovat</w:t>
            </w:r>
          </w:p>
        </w:tc>
        <w:tc>
          <w:tcPr>
            <w:tcW w:w="4411" w:type="dxa"/>
          </w:tcPr>
          <w:p w:rsidR="00F94CD2" w:rsidRPr="00F94CD2" w:rsidRDefault="00F94CD2" w:rsidP="00BC140C">
            <w:pPr>
              <w:pStyle w:val="svpslovannadpisvtabulce"/>
            </w:pPr>
            <w:r w:rsidRPr="00F94CD2">
              <w:lastRenderedPageBreak/>
              <w:t>Základy sociální psychologie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pojem socializace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sociální učení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 xml:space="preserve">sociální percepce 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sociální interakce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sociální skupiny a útvary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lastRenderedPageBreak/>
              <w:t>zásady týmové práce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náročné životní situace</w:t>
            </w:r>
          </w:p>
        </w:tc>
      </w:tr>
    </w:tbl>
    <w:p w:rsidR="00BC140C" w:rsidRDefault="00BC140C" w:rsidP="00F94CD2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:rsidR="00BC140C" w:rsidRDefault="00BC140C" w:rsidP="00BC140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F94CD2" w:rsidRDefault="00F94CD2" w:rsidP="00BC140C">
      <w:r w:rsidRPr="00F94CD2">
        <w:lastRenderedPageBreak/>
        <w:t xml:space="preserve">Psychologie </w:t>
      </w:r>
      <w:r w:rsidR="00BC140C">
        <w:t xml:space="preserve">– </w:t>
      </w:r>
      <w:r w:rsidRPr="00F94CD2">
        <w:t xml:space="preserve">3. ročník – </w:t>
      </w:r>
      <w:r w:rsidR="00BC140C">
        <w:t xml:space="preserve">2 hodiny týdně – </w:t>
      </w:r>
      <w:r w:rsidRPr="00F94CD2">
        <w:t>6</w:t>
      </w:r>
      <w:r w:rsidR="00E87BD7">
        <w:t>6</w:t>
      </w:r>
      <w:r w:rsidRPr="00F94CD2">
        <w:t xml:space="preserve"> </w:t>
      </w:r>
      <w:r w:rsidR="00BC140C">
        <w:t xml:space="preserve">vyučovacích </w:t>
      </w:r>
      <w:r w:rsidRPr="00F94CD2">
        <w:t>hodin</w:t>
      </w:r>
    </w:p>
    <w:p w:rsidR="00BC140C" w:rsidRPr="00F94CD2" w:rsidRDefault="00BC140C" w:rsidP="00BC140C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2"/>
        <w:gridCol w:w="4340"/>
      </w:tblGrid>
      <w:tr w:rsidR="00F94CD2" w:rsidRPr="00F94CD2" w:rsidTr="00D66839">
        <w:tc>
          <w:tcPr>
            <w:tcW w:w="4482" w:type="dxa"/>
            <w:vAlign w:val="center"/>
          </w:tcPr>
          <w:p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Výsledky vzdělávání</w:t>
            </w:r>
          </w:p>
        </w:tc>
        <w:tc>
          <w:tcPr>
            <w:tcW w:w="4340" w:type="dxa"/>
            <w:vAlign w:val="center"/>
          </w:tcPr>
          <w:p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Obsah vzdělávání</w:t>
            </w:r>
          </w:p>
        </w:tc>
      </w:tr>
      <w:tr w:rsidR="00F94CD2" w:rsidRPr="00F94CD2" w:rsidTr="00D66839">
        <w:tc>
          <w:tcPr>
            <w:tcW w:w="4482" w:type="dxa"/>
          </w:tcPr>
          <w:p w:rsidR="00F94CD2" w:rsidRPr="00F94CD2" w:rsidRDefault="00F94CD2" w:rsidP="00F94CD2">
            <w:pPr>
              <w:overflowPunct/>
              <w:ind w:left="57"/>
              <w:jc w:val="left"/>
              <w:rPr>
                <w:b/>
                <w:kern w:val="2"/>
                <w:szCs w:val="24"/>
              </w:rPr>
            </w:pPr>
            <w:r w:rsidRPr="00F94CD2">
              <w:rPr>
                <w:b/>
                <w:kern w:val="2"/>
                <w:szCs w:val="24"/>
              </w:rPr>
              <w:t>Žák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specifikuje jednotlivé vývojové etapy v životě člověka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charakterizuje a porovná tělesný, psychický a sociální vývoj v daném vývojovém období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uvede potřeby člověka v jednotlivých vývojových stádiích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vysvětlí, jak se do práce zdravotnického pracovníka promítají specifika jednotlivých vývojových etap</w:t>
            </w:r>
          </w:p>
        </w:tc>
        <w:tc>
          <w:tcPr>
            <w:tcW w:w="4340" w:type="dxa"/>
          </w:tcPr>
          <w:p w:rsidR="00F94CD2" w:rsidRPr="00F94CD2" w:rsidRDefault="00F94CD2" w:rsidP="00BC140C">
            <w:pPr>
              <w:pStyle w:val="svpslovannadpisvtabulce"/>
              <w:numPr>
                <w:ilvl w:val="0"/>
                <w:numId w:val="21"/>
              </w:numPr>
              <w:tabs>
                <w:tab w:val="clear" w:pos="720"/>
              </w:tabs>
              <w:ind w:left="423"/>
            </w:pPr>
            <w:r w:rsidRPr="00F94CD2">
              <w:t>Vývojová psychologie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charakteristika ontogenetického vývoje psychiky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charakteristika jednotlivých vývojových stádií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tělesný, psychický, sociální vývoj a uspokojování potřeb v jednotlivých vývojových stádiích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biopsychosociální zvláštnosti vývojových etap a jejich využití v praxi zdravotnického pracovníka</w:t>
            </w:r>
          </w:p>
        </w:tc>
      </w:tr>
      <w:tr w:rsidR="00F94CD2" w:rsidRPr="00F94CD2" w:rsidTr="00D66839">
        <w:tc>
          <w:tcPr>
            <w:tcW w:w="4482" w:type="dxa"/>
          </w:tcPr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vysvětlí pojem komunikace, rozdíl mezi verbální a neverbální komunikací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předvede na modelových situacích jednotlivé typy neverbální komunikace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řeší vhodným způsobem modelové komunikační situace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rozliší na příkladech projevy asertivního, agresivního, pasivního a manipulativního chování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identifikuje direktivní a nedirektivní způsob chování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rozliší evalvační a devalvační chování, identifikuje prvky tohoto chování v komunikaci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v komunikaci dodržuje práva pacientů, zásady zdravotnické etiky a společenského chování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vyjmenuje zásady komunikace s nemocným dítětem, dospělým a rodinnými příslušníky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předvede taktiku komunikace s agresivním nemocným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popíše zvláštnosti komunikace u</w:t>
            </w:r>
            <w:r w:rsidR="00BC140C">
              <w:t> </w:t>
            </w:r>
            <w:r w:rsidRPr="00F94CD2">
              <w:t>nemocných s psychickými obtížemi</w:t>
            </w:r>
          </w:p>
          <w:p w:rsidR="00F94CD2" w:rsidRPr="00F94CD2" w:rsidRDefault="00F94CD2" w:rsidP="00D66839">
            <w:pPr>
              <w:pStyle w:val="svpodrzkavtabulce"/>
              <w:ind w:right="123"/>
            </w:pPr>
            <w:r w:rsidRPr="00F94CD2">
              <w:t>uplatňuje zásady komunikace se smyslově</w:t>
            </w:r>
            <w:r w:rsidR="006A2E50">
              <w:t xml:space="preserve"> </w:t>
            </w:r>
            <w:r w:rsidRPr="00F94CD2">
              <w:t>a tělesně hendikepovanými</w:t>
            </w:r>
          </w:p>
          <w:p w:rsidR="00F94CD2" w:rsidRPr="006A2E50" w:rsidRDefault="00F94CD2" w:rsidP="00D66839">
            <w:pPr>
              <w:pStyle w:val="svpodrzkavtabulce"/>
              <w:ind w:right="123"/>
            </w:pPr>
            <w:r w:rsidRPr="006A2E50">
              <w:t>vyjmenuje specifika komunikace s pacienty s PAS (postižení autistického spektra) a mentálním postižením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objasní zásady komunikace s pacienty-cizinci, nebo s pacienty s nedostatečnou znalostí češtiny</w:t>
            </w:r>
          </w:p>
        </w:tc>
        <w:tc>
          <w:tcPr>
            <w:tcW w:w="4340" w:type="dxa"/>
          </w:tcPr>
          <w:p w:rsidR="00F94CD2" w:rsidRPr="00F94CD2" w:rsidRDefault="00F94CD2" w:rsidP="00BC140C">
            <w:pPr>
              <w:pStyle w:val="svpslovannadpisvtabulce"/>
            </w:pPr>
            <w:r w:rsidRPr="00F94CD2">
              <w:t xml:space="preserve"> Komunikace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pojem komunikace, její druhy a formy</w:t>
            </w:r>
          </w:p>
          <w:p w:rsidR="00F94CD2" w:rsidRPr="00BC140C" w:rsidRDefault="00F94CD2" w:rsidP="00BC140C">
            <w:pPr>
              <w:pStyle w:val="svpodrzkavtabulce"/>
            </w:pPr>
            <w:r w:rsidRPr="00BC140C">
              <w:t>verbální a neverbální komunikace a její nácvik v modelových situacích</w:t>
            </w:r>
          </w:p>
          <w:p w:rsidR="00F94CD2" w:rsidRPr="00BC140C" w:rsidRDefault="00F94CD2" w:rsidP="00BC140C">
            <w:pPr>
              <w:pStyle w:val="svpodrzkavtabulce"/>
            </w:pPr>
            <w:r w:rsidRPr="00BC140C">
              <w:t>asertivita, agresivita, pasivita, manipulace a její nácvik v modelových situacích</w:t>
            </w:r>
          </w:p>
          <w:p w:rsidR="00F94CD2" w:rsidRPr="00BC140C" w:rsidRDefault="00F94CD2" w:rsidP="00BC140C">
            <w:pPr>
              <w:pStyle w:val="svpodrzkavtabulce"/>
            </w:pPr>
            <w:r w:rsidRPr="00BC140C">
              <w:t>evalvační a devalvační chování a její nácvik v modelových situacích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BC140C">
              <w:t>zásady společenského chování</w:t>
            </w:r>
            <w:r w:rsidRPr="00F94CD2">
              <w:t xml:space="preserve"> a zdravotnické etiky, práva pacientů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rPr>
                <w:rFonts w:cs="Courier New"/>
              </w:rPr>
              <w:t>komunikace s nemocným dítětem, dospělým, seniorem a rodinnými příslušníky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rPr>
                <w:rFonts w:cs="Courier New"/>
              </w:rPr>
              <w:t>komunikace s agresivním pacientem, s pacientem s psychickými obtížemi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rPr>
                <w:rFonts w:cs="Courier New"/>
              </w:rPr>
              <w:t>komunikace se smyslově i tělesně hendikepovanými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rPr>
                <w:rFonts w:cs="Courier New"/>
              </w:rPr>
              <w:t>zásady komunikace s pacienty s PAS (postižení autistického spektra) a s mentálně postiženými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rPr>
                <w:rFonts w:cs="Courier New"/>
              </w:rPr>
              <w:t>zásady komunikace s cizinci nebo s pacienty s nedostatečnou znalostí češtiny</w:t>
            </w:r>
          </w:p>
        </w:tc>
      </w:tr>
    </w:tbl>
    <w:p w:rsidR="00F94CD2" w:rsidRPr="00F94CD2" w:rsidRDefault="00F94CD2" w:rsidP="00F94CD2">
      <w:pPr>
        <w:overflowPunct/>
        <w:adjustRightInd/>
        <w:spacing w:before="0"/>
        <w:ind w:firstLine="357"/>
        <w:jc w:val="left"/>
        <w:rPr>
          <w:b/>
          <w:szCs w:val="24"/>
        </w:rPr>
      </w:pPr>
    </w:p>
    <w:p w:rsidR="00D66839" w:rsidRDefault="00D66839" w:rsidP="00D66839">
      <w:r w:rsidRPr="00F94CD2">
        <w:lastRenderedPageBreak/>
        <w:t xml:space="preserve">Psychologie </w:t>
      </w:r>
      <w:r>
        <w:t xml:space="preserve">– </w:t>
      </w:r>
      <w:r w:rsidR="00E87BD7">
        <w:t>4</w:t>
      </w:r>
      <w:bookmarkStart w:id="3" w:name="_GoBack"/>
      <w:bookmarkEnd w:id="3"/>
      <w:r w:rsidRPr="00F94CD2">
        <w:t xml:space="preserve">. ročník – </w:t>
      </w:r>
      <w:r>
        <w:t xml:space="preserve">2 hodiny týdně – </w:t>
      </w:r>
      <w:r w:rsidRPr="00F94CD2">
        <w:t>6</w:t>
      </w:r>
      <w:r w:rsidR="00E87BD7">
        <w:t>0</w:t>
      </w:r>
      <w:r w:rsidRPr="00F94CD2">
        <w:t xml:space="preserve"> </w:t>
      </w:r>
      <w:r>
        <w:t xml:space="preserve">vyučovacích </w:t>
      </w:r>
      <w:r w:rsidRPr="00F94CD2">
        <w:t>hodin</w:t>
      </w:r>
    </w:p>
    <w:p w:rsidR="00D66839" w:rsidRDefault="00D66839" w:rsidP="00D66839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F94CD2" w:rsidTr="00D66839">
        <w:tc>
          <w:tcPr>
            <w:tcW w:w="4411" w:type="dxa"/>
            <w:vAlign w:val="center"/>
          </w:tcPr>
          <w:p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Obsah vzdělávání</w:t>
            </w: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BC140C">
            <w:pPr>
              <w:pStyle w:val="svpnadpisvtabulce"/>
            </w:pPr>
            <w:r w:rsidRPr="00F94CD2">
              <w:t>Žák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objasní pojmy klinická psychologie, zdravotnická psychologie, psychologie zdraví</w:t>
            </w:r>
          </w:p>
          <w:p w:rsidR="00F94CD2" w:rsidRPr="00F94CD2" w:rsidRDefault="00F94CD2" w:rsidP="00F94CD2">
            <w:pPr>
              <w:overflowPunct/>
              <w:autoSpaceDE/>
              <w:autoSpaceDN/>
              <w:spacing w:before="0" w:after="200" w:line="276" w:lineRule="auto"/>
              <w:ind w:left="358"/>
              <w:jc w:val="left"/>
              <w:rPr>
                <w:kern w:val="2"/>
                <w:szCs w:val="24"/>
              </w:rPr>
            </w:pPr>
          </w:p>
        </w:tc>
        <w:tc>
          <w:tcPr>
            <w:tcW w:w="4411" w:type="dxa"/>
          </w:tcPr>
          <w:p w:rsidR="00F94CD2" w:rsidRPr="00F94CD2" w:rsidRDefault="00F94CD2" w:rsidP="00BC140C">
            <w:pPr>
              <w:pStyle w:val="svpslovannadpisvtabulce"/>
              <w:numPr>
                <w:ilvl w:val="0"/>
                <w:numId w:val="22"/>
              </w:numPr>
              <w:tabs>
                <w:tab w:val="clear" w:pos="720"/>
              </w:tabs>
              <w:ind w:left="423"/>
            </w:pPr>
            <w:r w:rsidRPr="00F94CD2">
              <w:t>Úvod do zdravotnické psychologie</w:t>
            </w:r>
          </w:p>
          <w:p w:rsidR="00F94CD2" w:rsidRPr="00F94CD2" w:rsidRDefault="00F94CD2" w:rsidP="00BC140C">
            <w:pPr>
              <w:pStyle w:val="svpodrzkavtabulce"/>
              <w:rPr>
                <w:kern w:val="2"/>
              </w:rPr>
            </w:pPr>
            <w:r w:rsidRPr="00BC140C">
              <w:rPr>
                <w:rStyle w:val="svpodrzkavtabulceChar"/>
              </w:rPr>
              <w:t>pojmy klinická psychologie, zdravotnická psychologie, psychologie</w:t>
            </w:r>
            <w:r w:rsidRPr="00F94CD2">
              <w:rPr>
                <w:kern w:val="2"/>
              </w:rPr>
              <w:t xml:space="preserve"> zdraví</w:t>
            </w:r>
          </w:p>
          <w:p w:rsidR="00F94CD2" w:rsidRPr="00F94CD2" w:rsidRDefault="00F94CD2" w:rsidP="00F94CD2">
            <w:pPr>
              <w:overflowPunct/>
              <w:autoSpaceDE/>
              <w:autoSpaceDN/>
              <w:spacing w:before="0" w:after="200" w:line="276" w:lineRule="auto"/>
              <w:ind w:left="57"/>
              <w:jc w:val="left"/>
              <w:rPr>
                <w:kern w:val="2"/>
                <w:szCs w:val="24"/>
              </w:rPr>
            </w:pP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F94CD2">
            <w:pPr>
              <w:overflowPunct/>
              <w:ind w:left="295" w:hanging="238"/>
              <w:jc w:val="left"/>
              <w:rPr>
                <w:b/>
                <w:szCs w:val="24"/>
              </w:rPr>
            </w:pPr>
          </w:p>
          <w:p w:rsidR="00F94CD2" w:rsidRPr="00F94CD2" w:rsidRDefault="00F94CD2" w:rsidP="00BC140C">
            <w:pPr>
              <w:pStyle w:val="svpodrzkavtabulce"/>
            </w:pPr>
            <w:r w:rsidRPr="00F94CD2">
              <w:t>vyjmenuje a objasní faktory ovlivňující psychiku nemocného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popíše, jak se nemoc nebo zdravotní postižení může projevit v chování a jednání člověka (dítěte, dospělého, seniora a příbuzných pacienta)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vysvětlí změny chování nemocného v souvislosti s prožíváním bolesti, strachu a úzkosti</w:t>
            </w:r>
          </w:p>
          <w:p w:rsidR="00F94CD2" w:rsidRDefault="00F94CD2" w:rsidP="00BC140C">
            <w:pPr>
              <w:pStyle w:val="svpodrzkavtabulce"/>
              <w:rPr>
                <w:color w:val="000000"/>
              </w:rPr>
            </w:pPr>
            <w:r w:rsidRPr="00F94CD2">
              <w:t xml:space="preserve">popíše na příkladu individuální přístup k nemocným s respektováním jejich osobnosti, věku, potřeb, zdravotního znevýhodnění, sociokulturních a jiných </w:t>
            </w:r>
            <w:r w:rsidRPr="00F94CD2">
              <w:rPr>
                <w:color w:val="000000"/>
              </w:rPr>
              <w:t>zvláštností</w:t>
            </w:r>
          </w:p>
          <w:p w:rsidR="00D66839" w:rsidRPr="00F94CD2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  <w:rPr>
                <w:color w:val="000000"/>
              </w:rPr>
            </w:pPr>
          </w:p>
          <w:p w:rsidR="00F94CD2" w:rsidRDefault="00F94CD2" w:rsidP="00BC140C">
            <w:pPr>
              <w:pStyle w:val="svpodrzkavtabulce"/>
            </w:pPr>
            <w:r w:rsidRPr="00BC140C">
              <w:t>komunikuje s pacienty vhodným způsobem s ohledem na jejich věk, osobnosti a zdravotní stav a s vědomím respektování národnostních, náboženských, jazykových a jiných odlišností, zejména vlivu sociokulturního prostředí</w:t>
            </w:r>
          </w:p>
          <w:p w:rsidR="00D66839" w:rsidRPr="00BC140C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:rsidR="00F94CD2" w:rsidRPr="00F94CD2" w:rsidRDefault="00F94CD2" w:rsidP="00BC140C">
            <w:pPr>
              <w:pStyle w:val="svpodrzkavtabulce"/>
            </w:pPr>
            <w:r w:rsidRPr="00F94CD2">
              <w:t>vyjmenuje a vysvětlí fáze procesu umírání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charakterizuje empatický přístup k umírajícímu nemocnému a pozůstalým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volí vhodné formy komunikace a uplatňuje nedirektivní přístup k seniorům, nevyléčitelně nemocným a umírajícím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uvádí základní specifika uplatnění psychologie ve vybraných oborech medicíny</w:t>
            </w:r>
          </w:p>
          <w:p w:rsidR="00F94CD2" w:rsidRPr="00F94CD2" w:rsidRDefault="00F94CD2" w:rsidP="00F94CD2">
            <w:pPr>
              <w:overflowPunct/>
              <w:autoSpaceDE/>
              <w:autoSpaceDN/>
              <w:spacing w:before="0" w:line="276" w:lineRule="auto"/>
              <w:ind w:firstLine="357"/>
              <w:jc w:val="left"/>
              <w:rPr>
                <w:color w:val="FF0000"/>
                <w:kern w:val="2"/>
                <w:szCs w:val="24"/>
              </w:rPr>
            </w:pPr>
          </w:p>
        </w:tc>
        <w:tc>
          <w:tcPr>
            <w:tcW w:w="4411" w:type="dxa"/>
          </w:tcPr>
          <w:p w:rsidR="00F94CD2" w:rsidRPr="00F94CD2" w:rsidRDefault="00F94CD2" w:rsidP="00BC140C">
            <w:pPr>
              <w:pStyle w:val="svpslovannadpisvtabulce"/>
            </w:pPr>
            <w:r w:rsidRPr="00BC140C">
              <w:lastRenderedPageBreak/>
              <w:t>Psychologie</w:t>
            </w:r>
            <w:r w:rsidRPr="00F94CD2">
              <w:t xml:space="preserve"> nemocných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vliv nemoci na psychiku člověka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změny v prožívání a chování během nemoci u dítěte, dospělého, seniora a příbuzných pacienta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zvláštnosti přístupu k nemocným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psychologie bolesti, strachu a úzkosti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problematika umírání a smrti, komunikace s nevyléčitelně nemocnými a umírajícími pacienty</w:t>
            </w:r>
          </w:p>
          <w:p w:rsidR="00F94CD2" w:rsidRPr="00F94CD2" w:rsidRDefault="00F94CD2" w:rsidP="00BC140C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:rsidR="00F94CD2" w:rsidRPr="00F94CD2" w:rsidRDefault="00F94CD2" w:rsidP="00BC140C">
            <w:pPr>
              <w:pStyle w:val="svpodrzkavtabulce"/>
            </w:pPr>
            <w:r w:rsidRPr="00F94CD2">
              <w:t>uplatnění psychologie v klinických oborech</w:t>
            </w: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F94CD2">
            <w:pPr>
              <w:overflowPunct/>
              <w:ind w:left="295" w:hanging="238"/>
              <w:jc w:val="left"/>
              <w:rPr>
                <w:b/>
                <w:szCs w:val="24"/>
              </w:rPr>
            </w:pPr>
          </w:p>
          <w:p w:rsidR="00F94CD2" w:rsidRPr="00F94CD2" w:rsidRDefault="00F94CD2" w:rsidP="00BC140C">
            <w:pPr>
              <w:pStyle w:val="svpodrzkavtabulce"/>
            </w:pPr>
            <w:r w:rsidRPr="00F94CD2">
              <w:t>definuje pojmy profesionální chování, adaptace a deformace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uvádí základní charakteristiky profesionálního chování zdravotnického pracovníka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rozliší a zhodnotí na příkladech různé přístupy a postoje zdravotnického pracovníka k pacientům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vyjmenuje faktory, které mají vliv na psychický a fyzický stav zdravotnického pracovníka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objasní příznaky syndromu vyhoření a účinné způsoby prevence vzniku syndromu</w:t>
            </w:r>
          </w:p>
        </w:tc>
        <w:tc>
          <w:tcPr>
            <w:tcW w:w="4411" w:type="dxa"/>
          </w:tcPr>
          <w:p w:rsidR="00F94CD2" w:rsidRPr="00F94CD2" w:rsidRDefault="00F94CD2" w:rsidP="00BC140C">
            <w:pPr>
              <w:pStyle w:val="svpslovannadpisvtabulce"/>
            </w:pPr>
            <w:r w:rsidRPr="00BC140C">
              <w:t>Psychologie</w:t>
            </w:r>
            <w:r w:rsidRPr="00F94CD2">
              <w:t xml:space="preserve"> zdravotnického pracovníka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osobnost zdravotnického pracovníka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profesionální chování a empatie</w:t>
            </w:r>
          </w:p>
          <w:p w:rsidR="00F94CD2" w:rsidRPr="00F94CD2" w:rsidRDefault="00F94CD2" w:rsidP="00BC140C">
            <w:pPr>
              <w:pStyle w:val="svpodrzkavtabulce"/>
              <w:rPr>
                <w:rFonts w:cs="Courier New"/>
              </w:rPr>
            </w:pPr>
            <w:r w:rsidRPr="00F94CD2">
              <w:t>faktory ovlivňující pracovní výkon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 xml:space="preserve">profesionální </w:t>
            </w:r>
            <w:r w:rsidRPr="00BC140C">
              <w:t>adaptace</w:t>
            </w:r>
            <w:r w:rsidRPr="00F94CD2">
              <w:t xml:space="preserve"> a deformace, produktivní a neproduktivní chování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syndrom vyhoření</w:t>
            </w:r>
          </w:p>
          <w:p w:rsidR="00F94CD2" w:rsidRPr="00F94CD2" w:rsidRDefault="00F94CD2" w:rsidP="00F94CD2">
            <w:pPr>
              <w:overflowPunct/>
              <w:spacing w:before="0"/>
              <w:ind w:left="360" w:hanging="360"/>
              <w:jc w:val="left"/>
              <w:rPr>
                <w:b/>
                <w:kern w:val="2"/>
                <w:szCs w:val="24"/>
              </w:rPr>
            </w:pPr>
          </w:p>
          <w:p w:rsidR="00F94CD2" w:rsidRPr="00F94CD2" w:rsidRDefault="00F94CD2" w:rsidP="00F94CD2">
            <w:pPr>
              <w:overflowPunct/>
              <w:spacing w:before="0"/>
              <w:ind w:left="360" w:hanging="360"/>
              <w:jc w:val="left"/>
              <w:rPr>
                <w:szCs w:val="24"/>
              </w:rPr>
            </w:pPr>
          </w:p>
        </w:tc>
      </w:tr>
      <w:tr w:rsidR="00F94CD2" w:rsidRPr="00F94CD2" w:rsidTr="00D66839">
        <w:tc>
          <w:tcPr>
            <w:tcW w:w="4411" w:type="dxa"/>
          </w:tcPr>
          <w:p w:rsidR="00F94CD2" w:rsidRPr="00F94CD2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:rsidR="00F94CD2" w:rsidRPr="00F94CD2" w:rsidRDefault="00F94CD2" w:rsidP="00BC140C">
            <w:pPr>
              <w:pStyle w:val="svpodrzkavtabulce"/>
              <w:rPr>
                <w:rFonts w:eastAsia="SimSun"/>
              </w:rPr>
            </w:pPr>
            <w:r w:rsidRPr="00F94CD2">
              <w:t>diskutuje o etických tématech moderní medicíny</w:t>
            </w:r>
          </w:p>
        </w:tc>
        <w:tc>
          <w:tcPr>
            <w:tcW w:w="4411" w:type="dxa"/>
          </w:tcPr>
          <w:p w:rsidR="00F94CD2" w:rsidRPr="00F94CD2" w:rsidRDefault="00F94CD2" w:rsidP="00BC140C">
            <w:pPr>
              <w:pStyle w:val="svpslovannadpisvtabulce"/>
            </w:pPr>
            <w:r w:rsidRPr="00F94CD2">
              <w:t>Základy zdravotnické etiky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etické principy ošetřovatelské péče</w:t>
            </w:r>
          </w:p>
          <w:p w:rsidR="00F94CD2" w:rsidRPr="00F94CD2" w:rsidRDefault="00F94CD2" w:rsidP="00BC140C">
            <w:pPr>
              <w:pStyle w:val="svpodrzkavtabulce"/>
            </w:pPr>
            <w:r w:rsidRPr="00F94CD2">
              <w:t>ochrana lidských práv a důstojnost pacienta</w:t>
            </w:r>
          </w:p>
          <w:p w:rsidR="00F94CD2" w:rsidRDefault="00F94CD2" w:rsidP="00BC140C">
            <w:pPr>
              <w:pStyle w:val="svpodrzkavtabulce"/>
            </w:pPr>
            <w:r w:rsidRPr="00F94CD2">
              <w:t>sdělování pravdy na nemocničním lůžku</w:t>
            </w:r>
          </w:p>
          <w:p w:rsidR="00D66839" w:rsidRPr="00F94CD2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</w:tbl>
    <w:p w:rsidR="00C5649A" w:rsidRPr="00E10E03" w:rsidRDefault="00C5649A" w:rsidP="00901C4D">
      <w:pPr>
        <w:pStyle w:val="svpnadpisvtabulce"/>
      </w:pPr>
    </w:p>
    <w:sectPr w:rsidR="00C5649A" w:rsidRPr="00E10E03" w:rsidSect="00DD489A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3A5" w:rsidRDefault="00AA73A5" w:rsidP="000250A9">
      <w:pPr>
        <w:spacing w:before="0"/>
      </w:pPr>
      <w:r>
        <w:separator/>
      </w:r>
    </w:p>
  </w:endnote>
  <w:endnote w:type="continuationSeparator" w:id="0">
    <w:p w:rsidR="00AA73A5" w:rsidRDefault="00AA73A5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3A5" w:rsidRDefault="00AA73A5" w:rsidP="000250A9">
      <w:pPr>
        <w:spacing w:before="0"/>
      </w:pPr>
      <w:r>
        <w:separator/>
      </w:r>
    </w:p>
  </w:footnote>
  <w:footnote w:type="continuationSeparator" w:id="0">
    <w:p w:rsidR="00AA73A5" w:rsidRDefault="00AA73A5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6A2E50">
      <w:rPr>
        <w:szCs w:val="24"/>
      </w:rPr>
      <w:t>Psychologie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5F76C0C0"/>
    <w:lvl w:ilvl="0" w:tplc="38BC04A4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F544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D738C"/>
    <w:multiLevelType w:val="hybridMultilevel"/>
    <w:tmpl w:val="E76CCB3E"/>
    <w:lvl w:ilvl="0" w:tplc="2C34347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0B9D2E06"/>
    <w:multiLevelType w:val="hybridMultilevel"/>
    <w:tmpl w:val="93DE438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A269F"/>
    <w:multiLevelType w:val="hybridMultilevel"/>
    <w:tmpl w:val="704C841A"/>
    <w:lvl w:ilvl="0" w:tplc="7B8888B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20382DA1"/>
    <w:multiLevelType w:val="hybridMultilevel"/>
    <w:tmpl w:val="FF44A142"/>
    <w:lvl w:ilvl="0" w:tplc="E472AEE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9F76F4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ED40ED"/>
    <w:multiLevelType w:val="hybridMultilevel"/>
    <w:tmpl w:val="FAF0575A"/>
    <w:lvl w:ilvl="0" w:tplc="CE8C54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F90D86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637611A"/>
    <w:multiLevelType w:val="hybridMultilevel"/>
    <w:tmpl w:val="CEF29DF4"/>
    <w:lvl w:ilvl="0" w:tplc="D256E2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505E6A8E"/>
    <w:multiLevelType w:val="hybridMultilevel"/>
    <w:tmpl w:val="09660BB8"/>
    <w:lvl w:ilvl="0" w:tplc="3A16E6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0219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BD1EAE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56AC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382F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1CFA21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DE8B9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9F2CE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9332859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844B15"/>
    <w:multiLevelType w:val="hybridMultilevel"/>
    <w:tmpl w:val="125E0322"/>
    <w:lvl w:ilvl="0" w:tplc="A5928126">
      <w:start w:val="11"/>
      <w:numFmt w:val="bullet"/>
      <w:pStyle w:val="svpodrzkavtabulce"/>
      <w:lvlText w:val="-"/>
      <w:lvlJc w:val="left"/>
      <w:pPr>
        <w:ind w:left="360" w:hanging="264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61490454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8"/>
  </w:num>
  <w:num w:numId="3">
    <w:abstractNumId w:val="10"/>
  </w:num>
  <w:num w:numId="4">
    <w:abstractNumId w:val="19"/>
  </w:num>
  <w:num w:numId="5">
    <w:abstractNumId w:val="0"/>
  </w:num>
  <w:num w:numId="6">
    <w:abstractNumId w:val="16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4"/>
  </w:num>
  <w:num w:numId="14">
    <w:abstractNumId w:val="17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</w:num>
  <w:num w:numId="16">
    <w:abstractNumId w:val="15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6A2E50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A73A5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04E28"/>
    <w:rsid w:val="00B07AA4"/>
    <w:rsid w:val="00B15E5C"/>
    <w:rsid w:val="00B1610D"/>
    <w:rsid w:val="00B264A7"/>
    <w:rsid w:val="00B51BA0"/>
    <w:rsid w:val="00B57A48"/>
    <w:rsid w:val="00B607BF"/>
    <w:rsid w:val="00B76408"/>
    <w:rsid w:val="00B82191"/>
    <w:rsid w:val="00B86378"/>
    <w:rsid w:val="00BC140C"/>
    <w:rsid w:val="00BD6201"/>
    <w:rsid w:val="00C16AC5"/>
    <w:rsid w:val="00C30CA0"/>
    <w:rsid w:val="00C32784"/>
    <w:rsid w:val="00C5649A"/>
    <w:rsid w:val="00C82193"/>
    <w:rsid w:val="00C84FA5"/>
    <w:rsid w:val="00C90651"/>
    <w:rsid w:val="00CB0D2A"/>
    <w:rsid w:val="00CD55E1"/>
    <w:rsid w:val="00D03870"/>
    <w:rsid w:val="00D376D4"/>
    <w:rsid w:val="00D66839"/>
    <w:rsid w:val="00D74F7C"/>
    <w:rsid w:val="00D93E49"/>
    <w:rsid w:val="00DC6F9E"/>
    <w:rsid w:val="00DD489A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87BD7"/>
    <w:rsid w:val="00E918B6"/>
    <w:rsid w:val="00E933D3"/>
    <w:rsid w:val="00EC1B51"/>
    <w:rsid w:val="00EC5ED8"/>
    <w:rsid w:val="00EC7244"/>
    <w:rsid w:val="00F11689"/>
    <w:rsid w:val="00F23B0D"/>
    <w:rsid w:val="00F33F62"/>
    <w:rsid w:val="00F50C7C"/>
    <w:rsid w:val="00F8415C"/>
    <w:rsid w:val="00F94CD2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B3AE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BC140C"/>
    <w:pPr>
      <w:numPr>
        <w:numId w:val="23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BC140C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F11689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F1168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60E82-6CA2-4A64-9B33-958EA1EE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2151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2018-07-01T15:32:00Z</dcterms:created>
  <dcterms:modified xsi:type="dcterms:W3CDTF">2018-10-30T19:45:00Z</dcterms:modified>
</cp:coreProperties>
</file>