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73B8" w:rsidRDefault="0002430C" w:rsidP="00E10E03">
      <w:pPr>
        <w:pStyle w:val="kapitola"/>
      </w:pPr>
      <w:r>
        <w:t>Chemie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Kód a název oboru vzdělání: </w:t>
      </w:r>
      <w:r w:rsidRPr="009973B8">
        <w:tab/>
        <w:t>53</w:t>
      </w:r>
      <w:r>
        <w:t>-</w:t>
      </w:r>
      <w:r w:rsidRPr="009973B8">
        <w:t>41</w:t>
      </w:r>
      <w:r>
        <w:t>-</w:t>
      </w:r>
      <w:r w:rsidRPr="009973B8">
        <w:t>M/03 Praktická sestra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>Název školy:</w:t>
      </w:r>
      <w:r w:rsidRPr="009973B8">
        <w:tab/>
        <w:t>Gymnázium a SOŠZE Vyškov, příspěvková organizace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Název ŠVP: </w:t>
      </w:r>
      <w:r w:rsidRPr="009973B8">
        <w:tab/>
      </w:r>
      <w:r>
        <w:t>Praktická sestra</w:t>
      </w:r>
      <w:r w:rsidR="005F5C84">
        <w:t xml:space="preserve"> 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Forma vzdělání: </w:t>
      </w:r>
      <w:r w:rsidRPr="009973B8">
        <w:tab/>
        <w:t>denní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Celkový počet hodin za studium: </w:t>
      </w:r>
      <w:r w:rsidRPr="009973B8">
        <w:tab/>
      </w:r>
      <w:r w:rsidR="0002430C">
        <w:t>33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Datum platnosti od: </w:t>
      </w:r>
      <w:r w:rsidRPr="009973B8">
        <w:tab/>
        <w:t>1. 9. 201</w:t>
      </w:r>
      <w:r w:rsidR="00897E13">
        <w:t>9</w:t>
      </w:r>
      <w:bookmarkStart w:id="0" w:name="_GoBack"/>
      <w:bookmarkEnd w:id="0"/>
    </w:p>
    <w:p w:rsidR="009973B8" w:rsidRPr="009973B8" w:rsidRDefault="009973B8" w:rsidP="00E10E03">
      <w:pPr>
        <w:rPr>
          <w:lang w:bidi="cs-CZ"/>
        </w:rPr>
      </w:pPr>
    </w:p>
    <w:p w:rsidR="00180362" w:rsidRPr="00E10E03" w:rsidRDefault="00180362" w:rsidP="00E10E03">
      <w:pPr>
        <w:rPr>
          <w:b/>
          <w:bCs/>
          <w:sz w:val="26"/>
          <w:szCs w:val="26"/>
        </w:rPr>
      </w:pPr>
      <w:r w:rsidRPr="00E10E03">
        <w:rPr>
          <w:b/>
          <w:bCs/>
          <w:sz w:val="26"/>
          <w:szCs w:val="26"/>
        </w:rPr>
        <w:t xml:space="preserve">Pojetí </w:t>
      </w:r>
      <w:r w:rsidR="009973B8" w:rsidRPr="00E10E03">
        <w:rPr>
          <w:b/>
          <w:bCs/>
          <w:sz w:val="26"/>
          <w:szCs w:val="26"/>
        </w:rPr>
        <w:t>vyučovacíh</w:t>
      </w:r>
      <w:r w:rsidR="005F5C84">
        <w:rPr>
          <w:b/>
          <w:bCs/>
          <w:sz w:val="26"/>
          <w:szCs w:val="26"/>
        </w:rPr>
        <w:t>o </w:t>
      </w:r>
      <w:r w:rsidRPr="00E10E03">
        <w:rPr>
          <w:b/>
          <w:bCs/>
          <w:sz w:val="26"/>
          <w:szCs w:val="26"/>
        </w:rPr>
        <w:t>předmětu</w:t>
      </w:r>
    </w:p>
    <w:p w:rsidR="009973B8" w:rsidRDefault="009973B8" w:rsidP="00901C4D">
      <w:pPr>
        <w:pStyle w:val="svpnadpisvtabulce"/>
      </w:pPr>
      <w:r w:rsidRPr="00E10E03">
        <w:t>Obecné cíle</w:t>
      </w:r>
    </w:p>
    <w:p w:rsidR="00792862" w:rsidRDefault="00792862" w:rsidP="00792862">
      <w:r w:rsidRPr="001621CE">
        <w:t xml:space="preserve">Předmět </w:t>
      </w:r>
      <w:r>
        <w:t>chemie má funkci všeobecně vzdělávací s průpravnou funkcí směrem k odborné složce vzdělávání. P</w:t>
      </w:r>
      <w:r w:rsidRPr="001621CE">
        <w:t>řispívá k hlubšímu pochopení přírodních jevů, pojmů zákonů a formování žádoucíc</w:t>
      </w:r>
      <w:r>
        <w:t>h vztahů k přírodnímu prostředí a umožňuje žákům proniknout do dějů, které probíhají v živé i neživé přírodě.</w:t>
      </w:r>
    </w:p>
    <w:p w:rsidR="00792862" w:rsidRDefault="00792862" w:rsidP="00792862">
      <w:r>
        <w:t>Cílem chemického vzděláváním je především naučit žáky využívat chemických poznatků</w:t>
      </w:r>
      <w:r w:rsidRPr="001621CE">
        <w:t xml:space="preserve"> </w:t>
      </w:r>
      <w:r>
        <w:t>v profesním i občanském životě, klást si otázky o okolním světě a vyhledávat k nim relevantní, na důkazech založené odpovědi.</w:t>
      </w:r>
    </w:p>
    <w:p w:rsidR="00792862" w:rsidRDefault="00792862" w:rsidP="00792862">
      <w:pPr>
        <w:pStyle w:val="svpnadpisvtabulce"/>
      </w:pPr>
      <w:r>
        <w:t xml:space="preserve">Charakteristika </w:t>
      </w:r>
      <w:r w:rsidRPr="00792862">
        <w:t>učiva</w:t>
      </w:r>
    </w:p>
    <w:p w:rsidR="00792862" w:rsidRPr="001621CE" w:rsidRDefault="00792862" w:rsidP="00792862">
      <w:r>
        <w:t>Výuka probíhá 1 hodinu týdně v 1. ročníku.</w:t>
      </w:r>
      <w:r w:rsidRPr="00792862">
        <w:t xml:space="preserve"> </w:t>
      </w:r>
      <w:r w:rsidRPr="001621CE">
        <w:t xml:space="preserve">Vyučování </w:t>
      </w:r>
      <w:r>
        <w:t>chemie</w:t>
      </w:r>
      <w:r w:rsidRPr="001621CE">
        <w:t xml:space="preserve"> vyžaduje spolupráci učitelů s předmětem </w:t>
      </w:r>
      <w:r>
        <w:t>biologie a ekologie. Žá</w:t>
      </w:r>
      <w:r w:rsidRPr="001621CE">
        <w:t xml:space="preserve">ci jsou vedeni k tomu, aby si byli vědomi materiálních a duchovních hodnot a dobrého životního prostředí. </w:t>
      </w:r>
    </w:p>
    <w:p w:rsidR="00792862" w:rsidRPr="00792862" w:rsidRDefault="00792862" w:rsidP="00792862">
      <w:pPr>
        <w:pStyle w:val="svpnadpisvtabulce"/>
      </w:pPr>
      <w:r w:rsidRPr="00792862">
        <w:t xml:space="preserve">Vzdělávání ve vyučovacím předmětu směřuje k tomu, aby žáci uměli: </w:t>
      </w:r>
    </w:p>
    <w:p w:rsidR="00792862" w:rsidRPr="00792862" w:rsidRDefault="00792862" w:rsidP="00792862">
      <w:pPr>
        <w:pStyle w:val="odrvtextu"/>
      </w:pPr>
      <w:r w:rsidRPr="00792862">
        <w:t>využívat chemických poznatků a dovedností v praktickém životě ve všech situacích, které souvisejí s chemickou oblastí</w:t>
      </w:r>
    </w:p>
    <w:p w:rsidR="00792862" w:rsidRPr="00792862" w:rsidRDefault="00792862" w:rsidP="00792862">
      <w:pPr>
        <w:pStyle w:val="odrvtextu"/>
      </w:pPr>
      <w:r w:rsidRPr="00792862">
        <w:t>logicky uvažovat, analyzovat a řešit jednoduché chemické problémy;</w:t>
      </w:r>
    </w:p>
    <w:p w:rsidR="00792862" w:rsidRPr="00792862" w:rsidRDefault="00792862" w:rsidP="00792862">
      <w:pPr>
        <w:pStyle w:val="odrvtextu"/>
      </w:pPr>
      <w:r>
        <w:t>p</w:t>
      </w:r>
      <w:r w:rsidRPr="00792862">
        <w:t>ozorovat a zkoumat přírodu, provádět experimenty a měření, zpracovávat a vyhodnocovat získané údaje</w:t>
      </w:r>
    </w:p>
    <w:p w:rsidR="00792862" w:rsidRPr="00792862" w:rsidRDefault="00792862" w:rsidP="00792862">
      <w:pPr>
        <w:pStyle w:val="odrvtextu"/>
      </w:pPr>
      <w:r w:rsidRPr="00792862">
        <w:rPr>
          <w:rFonts w:ascii="Courier New" w:hAnsi="Courier New" w:cs="Courier New"/>
        </w:rPr>
        <w:t>ko</w:t>
      </w:r>
      <w:r w:rsidRPr="00792862">
        <w:t>munikovat, vyhledávat a interpretovat chemické informace a zaujímat k nim stanovisko</w:t>
      </w:r>
    </w:p>
    <w:p w:rsidR="00792862" w:rsidRPr="00792862" w:rsidRDefault="00792862" w:rsidP="00792862">
      <w:pPr>
        <w:pStyle w:val="odrvtextu"/>
      </w:pPr>
      <w:r w:rsidRPr="00792862">
        <w:t>diskutovat o chemické tématice</w:t>
      </w:r>
    </w:p>
    <w:p w:rsidR="00792862" w:rsidRPr="00792862" w:rsidRDefault="00792862" w:rsidP="00792862">
      <w:pPr>
        <w:pStyle w:val="odrvtextu"/>
      </w:pPr>
      <w:r w:rsidRPr="00792862">
        <w:t>porozumět základním ekologickým souvislostem a postavení člověka v přírodě</w:t>
      </w:r>
    </w:p>
    <w:p w:rsidR="00792862" w:rsidRPr="00792862" w:rsidRDefault="00792862" w:rsidP="00792862">
      <w:pPr>
        <w:pStyle w:val="odrvtextu"/>
      </w:pPr>
      <w:r>
        <w:t>p</w:t>
      </w:r>
      <w:r w:rsidRPr="00792862">
        <w:t>osoudit chemické látky z hlediska nebezpečnosti a vlivu na živé organismy</w:t>
      </w:r>
      <w:r>
        <w:t>.</w:t>
      </w:r>
    </w:p>
    <w:p w:rsidR="00792862" w:rsidRPr="00792862" w:rsidRDefault="00792862" w:rsidP="00792862">
      <w:pPr>
        <w:pStyle w:val="svpnadpisvtabulce"/>
      </w:pPr>
      <w:r w:rsidRPr="00792862">
        <w:t>V afektivní oblasti směřuje chemické vzdělání k tomu, aby žáci získali:</w:t>
      </w:r>
    </w:p>
    <w:p w:rsidR="00792862" w:rsidRPr="00792862" w:rsidRDefault="00792862" w:rsidP="00792862">
      <w:pPr>
        <w:pStyle w:val="odrvtextu"/>
      </w:pPr>
      <w:r w:rsidRPr="00792862">
        <w:t>motivaci přispět k dodržení zásad udržitelného rozvoje v občanském životě i odborné pracovní činnosti</w:t>
      </w:r>
    </w:p>
    <w:p w:rsidR="00792862" w:rsidRPr="00792862" w:rsidRDefault="00792862" w:rsidP="00792862">
      <w:pPr>
        <w:pStyle w:val="odrvtextu"/>
      </w:pPr>
      <w:r w:rsidRPr="00792862">
        <w:t>pozitivní postoj k přírodě</w:t>
      </w:r>
    </w:p>
    <w:p w:rsidR="00792862" w:rsidRPr="00792862" w:rsidRDefault="00792862" w:rsidP="00792862">
      <w:pPr>
        <w:pStyle w:val="odrvtextu"/>
      </w:pPr>
      <w:r w:rsidRPr="00792862">
        <w:t>motivaci k celoživotnímu vzdělávání v oblasti chemie a ekologie.</w:t>
      </w:r>
    </w:p>
    <w:p w:rsidR="00792862" w:rsidRPr="001621CE" w:rsidRDefault="00792862" w:rsidP="00792862">
      <w:pPr>
        <w:pStyle w:val="svpnadpisvtabulce"/>
      </w:pPr>
      <w:r>
        <w:t>Do</w:t>
      </w:r>
      <w:r w:rsidRPr="001621CE">
        <w:t>poručené metody výuky:</w:t>
      </w:r>
    </w:p>
    <w:p w:rsidR="00792862" w:rsidRDefault="00792862" w:rsidP="00792862">
      <w:r w:rsidRPr="001621CE">
        <w:t>Uvedeny jsou metody výuky vhodné pro splnění vzdělávacích cílů a rozvoj kompetencí v</w:t>
      </w:r>
      <w:r w:rsidR="00B4593B">
        <w:t> </w:t>
      </w:r>
      <w:r w:rsidRPr="001621CE">
        <w:t xml:space="preserve">předmětu </w:t>
      </w:r>
      <w:r>
        <w:t>Chemie.</w:t>
      </w:r>
    </w:p>
    <w:p w:rsidR="00792862" w:rsidRPr="004B7673" w:rsidRDefault="00792862" w:rsidP="00B4593B">
      <w:pPr>
        <w:keepNext/>
      </w:pPr>
      <w:r w:rsidRPr="004B7673">
        <w:lastRenderedPageBreak/>
        <w:t xml:space="preserve">Expoziční metody: </w:t>
      </w:r>
    </w:p>
    <w:p w:rsidR="00792862" w:rsidRPr="001621CE" w:rsidRDefault="00792862" w:rsidP="00792862">
      <w:pPr>
        <w:pStyle w:val="odrvtextu"/>
      </w:pPr>
      <w:r w:rsidRPr="001621CE">
        <w:t xml:space="preserve">motivační vyprávění </w:t>
      </w:r>
    </w:p>
    <w:p w:rsidR="00792862" w:rsidRDefault="00792862" w:rsidP="00792862">
      <w:pPr>
        <w:pStyle w:val="odrvtextu"/>
      </w:pPr>
      <w:r w:rsidRPr="001621CE">
        <w:t>motivační rozhovor</w:t>
      </w:r>
    </w:p>
    <w:p w:rsidR="00792862" w:rsidRDefault="00792862" w:rsidP="00792862">
      <w:pPr>
        <w:pStyle w:val="odrvtextu"/>
      </w:pPr>
      <w:r w:rsidRPr="001621CE">
        <w:t xml:space="preserve">motivační skupinová diskuse </w:t>
      </w:r>
    </w:p>
    <w:p w:rsidR="00792862" w:rsidRPr="00647AB3" w:rsidRDefault="00792862" w:rsidP="00792862">
      <w:r w:rsidRPr="00647AB3">
        <w:t xml:space="preserve">Metody osvojování nového učiva: </w:t>
      </w:r>
    </w:p>
    <w:p w:rsidR="00792862" w:rsidRPr="001621CE" w:rsidRDefault="00792862" w:rsidP="00792862">
      <w:pPr>
        <w:pStyle w:val="odrvtextu"/>
      </w:pPr>
      <w:r w:rsidRPr="001621CE">
        <w:t>metody slovního projevu</w:t>
      </w:r>
      <w:r>
        <w:t xml:space="preserve"> (</w:t>
      </w:r>
      <w:r w:rsidRPr="001621CE">
        <w:t>výklad</w:t>
      </w:r>
      <w:r>
        <w:t>, v</w:t>
      </w:r>
      <w:r w:rsidRPr="001621CE">
        <w:t>ysvětlení</w:t>
      </w:r>
      <w:r>
        <w:t xml:space="preserve">, </w:t>
      </w:r>
      <w:r w:rsidRPr="001621CE">
        <w:t>rozhovor</w:t>
      </w:r>
      <w:r>
        <w:t xml:space="preserve">, </w:t>
      </w:r>
      <w:r w:rsidRPr="001621CE">
        <w:t>skupinová diskuse</w:t>
      </w:r>
      <w:r>
        <w:t>)</w:t>
      </w:r>
      <w:r w:rsidRPr="001621CE">
        <w:t xml:space="preserve"> </w:t>
      </w:r>
    </w:p>
    <w:p w:rsidR="00792862" w:rsidRPr="001621CE" w:rsidRDefault="00792862" w:rsidP="00792862">
      <w:pPr>
        <w:pStyle w:val="odrvtextu"/>
      </w:pPr>
      <w:r w:rsidRPr="001621CE">
        <w:t>metody práce s odborným textem</w:t>
      </w:r>
      <w:r>
        <w:t xml:space="preserve"> (</w:t>
      </w:r>
      <w:r w:rsidRPr="001621CE">
        <w:t>vyhledávání informací</w:t>
      </w:r>
      <w:r>
        <w:t xml:space="preserve">, </w:t>
      </w:r>
      <w:r w:rsidRPr="001621CE">
        <w:t>studium odborné literatury</w:t>
      </w:r>
      <w:r>
        <w:t xml:space="preserve">, </w:t>
      </w:r>
      <w:r w:rsidRPr="001621CE">
        <w:t xml:space="preserve">práce s </w:t>
      </w:r>
      <w:r>
        <w:t>i</w:t>
      </w:r>
      <w:r w:rsidRPr="001621CE">
        <w:t>nternetem</w:t>
      </w:r>
      <w:r>
        <w:t>)</w:t>
      </w:r>
    </w:p>
    <w:p w:rsidR="00792862" w:rsidRPr="00D45A26" w:rsidRDefault="00792862" w:rsidP="00792862">
      <w:pPr>
        <w:pStyle w:val="odrvtextu"/>
      </w:pPr>
      <w:r w:rsidRPr="001621CE">
        <w:t xml:space="preserve">fixační metody </w:t>
      </w:r>
      <w:r>
        <w:t>(</w:t>
      </w:r>
      <w:r w:rsidRPr="001621CE">
        <w:t>ústní opakování učiva</w:t>
      </w:r>
      <w:r>
        <w:t xml:space="preserve">, </w:t>
      </w:r>
      <w:r w:rsidRPr="001621CE">
        <w:t>procvičování</w:t>
      </w:r>
      <w:r>
        <w:t xml:space="preserve">, </w:t>
      </w:r>
      <w:r w:rsidRPr="001621CE">
        <w:t>praktické upevňování</w:t>
      </w:r>
      <w:r>
        <w:t xml:space="preserve"> </w:t>
      </w:r>
      <w:r w:rsidRPr="001621CE">
        <w:t>dovedností</w:t>
      </w:r>
      <w:r>
        <w:t>)</w:t>
      </w:r>
    </w:p>
    <w:p w:rsidR="0002430C" w:rsidRDefault="00792862" w:rsidP="002A1237">
      <w:pPr>
        <w:pStyle w:val="svpnadpisvtabulce"/>
      </w:pPr>
      <w:r w:rsidRPr="002A1237">
        <w:t>Hodnocení</w:t>
      </w:r>
      <w:r>
        <w:t xml:space="preserve"> žáků</w:t>
      </w:r>
    </w:p>
    <w:p w:rsidR="00792862" w:rsidRPr="00792862" w:rsidRDefault="00792862" w:rsidP="00792862">
      <w:pPr>
        <w:rPr>
          <w:sz w:val="28"/>
          <w:szCs w:val="28"/>
        </w:rPr>
      </w:pPr>
      <w:r w:rsidRPr="00792862">
        <w:t>Klasické diagnostické metody</w:t>
      </w:r>
      <w:r w:rsidRPr="00792862">
        <w:rPr>
          <w:sz w:val="28"/>
          <w:szCs w:val="28"/>
        </w:rPr>
        <w:t xml:space="preserve">: </w:t>
      </w:r>
    </w:p>
    <w:p w:rsidR="00792862" w:rsidRPr="00792862" w:rsidRDefault="00792862" w:rsidP="00792862">
      <w:pPr>
        <w:pStyle w:val="odrvtextu"/>
      </w:pPr>
      <w:r w:rsidRPr="00792862">
        <w:t xml:space="preserve">ústní zkoušení </w:t>
      </w:r>
    </w:p>
    <w:p w:rsidR="00792862" w:rsidRPr="00792862" w:rsidRDefault="00792862" w:rsidP="00792862">
      <w:pPr>
        <w:pStyle w:val="odrvtextu"/>
      </w:pPr>
      <w:r w:rsidRPr="00792862">
        <w:t>písemné zkoušení dílčí (orientační testy, testy s výběrem odpovědí, opakovací testy)</w:t>
      </w:r>
    </w:p>
    <w:p w:rsidR="00792862" w:rsidRPr="00792862" w:rsidRDefault="00792862" w:rsidP="00792862">
      <w:pPr>
        <w:pStyle w:val="odrvtextu"/>
      </w:pPr>
      <w:r w:rsidRPr="00792862">
        <w:t xml:space="preserve">písemné zkoušení souhrnné </w:t>
      </w:r>
    </w:p>
    <w:p w:rsidR="00792862" w:rsidRPr="00792862" w:rsidRDefault="00792862" w:rsidP="00792862">
      <w:pPr>
        <w:rPr>
          <w:sz w:val="23"/>
          <w:szCs w:val="23"/>
        </w:rPr>
      </w:pPr>
      <w:r w:rsidRPr="00792862">
        <w:t>Metody získávání diagnostických údajů</w:t>
      </w:r>
      <w:r>
        <w:t xml:space="preserve"> – </w:t>
      </w:r>
      <w:r w:rsidRPr="00792862">
        <w:rPr>
          <w:sz w:val="23"/>
          <w:szCs w:val="23"/>
        </w:rPr>
        <w:t>pozorování</w:t>
      </w:r>
      <w:r>
        <w:rPr>
          <w:sz w:val="23"/>
          <w:szCs w:val="23"/>
        </w:rPr>
        <w:t>.</w:t>
      </w:r>
    </w:p>
    <w:p w:rsidR="002A1237" w:rsidRPr="002A1237" w:rsidRDefault="002A1237" w:rsidP="002A1237">
      <w:pPr>
        <w:pStyle w:val="svpnadpisvtabulce"/>
      </w:pPr>
      <w:r w:rsidRPr="002A1237">
        <w:t>Výchovné a vzdělávací strategie pro rozvoj klíčových kompetencí žáků</w:t>
      </w:r>
    </w:p>
    <w:p w:rsidR="002A1237" w:rsidRPr="002A1237" w:rsidRDefault="002A1237" w:rsidP="002A1237">
      <w:pPr>
        <w:overflowPunct/>
        <w:spacing w:before="0"/>
        <w:jc w:val="left"/>
        <w:rPr>
          <w:sz w:val="23"/>
          <w:szCs w:val="23"/>
        </w:rPr>
      </w:pPr>
      <w:r w:rsidRPr="002A1237">
        <w:rPr>
          <w:b/>
          <w:bCs/>
          <w:sz w:val="23"/>
          <w:szCs w:val="23"/>
        </w:rPr>
        <w:t>Občanské kompetence</w:t>
      </w:r>
      <w:r>
        <w:rPr>
          <w:b/>
          <w:bCs/>
          <w:sz w:val="23"/>
          <w:szCs w:val="23"/>
        </w:rPr>
        <w:t xml:space="preserve">, </w:t>
      </w:r>
      <w:r w:rsidRPr="002A1237">
        <w:rPr>
          <w:bCs/>
          <w:sz w:val="23"/>
          <w:szCs w:val="23"/>
        </w:rPr>
        <w:t>tzn</w:t>
      </w:r>
      <w:r>
        <w:rPr>
          <w:bCs/>
          <w:sz w:val="23"/>
          <w:szCs w:val="23"/>
        </w:rPr>
        <w:t>.,</w:t>
      </w:r>
      <w:r w:rsidRPr="002A1237">
        <w:rPr>
          <w:bCs/>
          <w:sz w:val="23"/>
          <w:szCs w:val="23"/>
        </w:rPr>
        <w:t xml:space="preserve"> že žák</w:t>
      </w:r>
      <w:r w:rsidRPr="002A1237">
        <w:rPr>
          <w:b/>
          <w:bCs/>
          <w:sz w:val="23"/>
          <w:szCs w:val="23"/>
        </w:rPr>
        <w:t xml:space="preserve"> </w:t>
      </w:r>
    </w:p>
    <w:p w:rsidR="002A1237" w:rsidRPr="002A1237" w:rsidRDefault="002A1237" w:rsidP="002A1237">
      <w:pPr>
        <w:pStyle w:val="odrvtextu"/>
      </w:pPr>
      <w:r w:rsidRPr="002A1237">
        <w:t xml:space="preserve">jedná odpovědně, samostatně, aktivně nejen ve vlastním zájmu, ale i pro zájem veřejný </w:t>
      </w:r>
    </w:p>
    <w:p w:rsidR="002A1237" w:rsidRPr="002A1237" w:rsidRDefault="002A1237" w:rsidP="002A1237">
      <w:pPr>
        <w:pStyle w:val="odrvtextu"/>
      </w:pPr>
      <w:r w:rsidRPr="002A1237">
        <w:t>chápe význam životního prostředí pro člověka a je v duchu udržitelného rozvoje</w:t>
      </w:r>
      <w:r>
        <w:t xml:space="preserve"> </w:t>
      </w:r>
      <w:r w:rsidRPr="002A1237">
        <w:t xml:space="preserve">schopen o něm diskutovat s jinými lidmi </w:t>
      </w:r>
    </w:p>
    <w:p w:rsidR="002A1237" w:rsidRPr="002A1237" w:rsidRDefault="002A1237" w:rsidP="002A1237">
      <w:pPr>
        <w:overflowPunct/>
        <w:spacing w:before="0"/>
        <w:jc w:val="left"/>
        <w:rPr>
          <w:sz w:val="23"/>
          <w:szCs w:val="23"/>
        </w:rPr>
      </w:pPr>
      <w:r w:rsidRPr="002A1237">
        <w:rPr>
          <w:b/>
          <w:bCs/>
          <w:sz w:val="23"/>
          <w:szCs w:val="23"/>
        </w:rPr>
        <w:t>Komunikativní kompetence</w:t>
      </w:r>
      <w:r>
        <w:rPr>
          <w:b/>
          <w:bCs/>
          <w:sz w:val="23"/>
          <w:szCs w:val="23"/>
        </w:rPr>
        <w:t xml:space="preserve">, </w:t>
      </w:r>
      <w:r w:rsidRPr="002A1237">
        <w:rPr>
          <w:bCs/>
          <w:sz w:val="23"/>
          <w:szCs w:val="23"/>
        </w:rPr>
        <w:t>tzn</w:t>
      </w:r>
      <w:r>
        <w:rPr>
          <w:bCs/>
          <w:sz w:val="23"/>
          <w:szCs w:val="23"/>
        </w:rPr>
        <w:t>.,</w:t>
      </w:r>
      <w:r w:rsidRPr="002A1237">
        <w:rPr>
          <w:bCs/>
          <w:sz w:val="23"/>
          <w:szCs w:val="23"/>
        </w:rPr>
        <w:t xml:space="preserve"> že žák</w:t>
      </w:r>
      <w:r w:rsidRPr="002A1237">
        <w:rPr>
          <w:b/>
          <w:bCs/>
          <w:sz w:val="23"/>
          <w:szCs w:val="23"/>
        </w:rPr>
        <w:t xml:space="preserve"> </w:t>
      </w:r>
    </w:p>
    <w:p w:rsidR="002A1237" w:rsidRPr="002A1237" w:rsidRDefault="002A1237" w:rsidP="002A1237">
      <w:pPr>
        <w:pStyle w:val="odrvtextu"/>
      </w:pPr>
      <w:r w:rsidRPr="002A1237">
        <w:t>se vyjadřuje přiměřeně v projevech mluvených i psaných a vhodně se prezentuje</w:t>
      </w:r>
    </w:p>
    <w:p w:rsidR="002A1237" w:rsidRPr="002A1237" w:rsidRDefault="002A1237" w:rsidP="002A1237">
      <w:pPr>
        <w:pStyle w:val="odrvtextu"/>
      </w:pPr>
      <w:r w:rsidRPr="002A1237">
        <w:t>formuluje své myšlenky srozumitelně a souvisle, v písemné podobě přehledně a jazykově správně</w:t>
      </w:r>
    </w:p>
    <w:p w:rsidR="002A1237" w:rsidRPr="002A1237" w:rsidRDefault="002A1237" w:rsidP="002A1237">
      <w:pPr>
        <w:pStyle w:val="odrvtextu"/>
      </w:pPr>
      <w:r w:rsidRPr="002A1237">
        <w:t xml:space="preserve">účastní se aktivně diskusí, formuluje a obhajuje své názory a postoje, respektuje názory druhých </w:t>
      </w:r>
    </w:p>
    <w:p w:rsidR="002A1237" w:rsidRPr="002A1237" w:rsidRDefault="002A1237" w:rsidP="002A1237">
      <w:pPr>
        <w:pStyle w:val="odrvtextu"/>
      </w:pPr>
      <w:r w:rsidRPr="002A1237">
        <w:t xml:space="preserve">vyjadřuje se a vystupuje v souladu se zásadami kultury projevu a chování </w:t>
      </w:r>
    </w:p>
    <w:p w:rsidR="002A1237" w:rsidRPr="002A1237" w:rsidRDefault="002A1237" w:rsidP="002A1237">
      <w:pPr>
        <w:pStyle w:val="odrvtextu"/>
      </w:pPr>
      <w:r w:rsidRPr="002A1237">
        <w:t xml:space="preserve">zpracovává jednoduché texty na běžná i odborná témata </w:t>
      </w:r>
    </w:p>
    <w:p w:rsidR="002A1237" w:rsidRPr="002A1237" w:rsidRDefault="002A1237" w:rsidP="002A1237">
      <w:pPr>
        <w:overflowPunct/>
        <w:spacing w:before="0"/>
        <w:jc w:val="left"/>
        <w:rPr>
          <w:sz w:val="23"/>
          <w:szCs w:val="23"/>
        </w:rPr>
      </w:pPr>
      <w:r w:rsidRPr="002A1237">
        <w:rPr>
          <w:b/>
          <w:bCs/>
          <w:sz w:val="23"/>
          <w:szCs w:val="23"/>
        </w:rPr>
        <w:t>Personální a sociální kompetence</w:t>
      </w:r>
      <w:r>
        <w:rPr>
          <w:b/>
          <w:bCs/>
          <w:sz w:val="23"/>
          <w:szCs w:val="23"/>
        </w:rPr>
        <w:t xml:space="preserve">, </w:t>
      </w:r>
      <w:r w:rsidRPr="002A1237">
        <w:rPr>
          <w:bCs/>
          <w:sz w:val="23"/>
          <w:szCs w:val="23"/>
        </w:rPr>
        <w:t>tzn</w:t>
      </w:r>
      <w:r>
        <w:rPr>
          <w:bCs/>
          <w:sz w:val="23"/>
          <w:szCs w:val="23"/>
        </w:rPr>
        <w:t>.,</w:t>
      </w:r>
      <w:r w:rsidRPr="002A1237">
        <w:rPr>
          <w:bCs/>
          <w:sz w:val="23"/>
          <w:szCs w:val="23"/>
        </w:rPr>
        <w:t xml:space="preserve"> že žák</w:t>
      </w:r>
      <w:r w:rsidRPr="002A1237">
        <w:rPr>
          <w:b/>
          <w:bCs/>
          <w:sz w:val="23"/>
          <w:szCs w:val="23"/>
        </w:rPr>
        <w:t xml:space="preserve"> </w:t>
      </w:r>
    </w:p>
    <w:p w:rsidR="002A1237" w:rsidRPr="002A1237" w:rsidRDefault="002A1237" w:rsidP="002A1237">
      <w:pPr>
        <w:pStyle w:val="odrvtextu"/>
      </w:pPr>
      <w:r w:rsidRPr="002A1237">
        <w:t>reálně posuzuje své fyzické i duševní možnosti, získá odhad výsledků svého jednání v</w:t>
      </w:r>
      <w:r>
        <w:t> </w:t>
      </w:r>
      <w:r w:rsidRPr="002A1237">
        <w:t>různých</w:t>
      </w:r>
      <w:r>
        <w:t xml:space="preserve"> </w:t>
      </w:r>
      <w:r w:rsidRPr="002A1237">
        <w:t xml:space="preserve">  situacích </w:t>
      </w:r>
    </w:p>
    <w:p w:rsidR="002A1237" w:rsidRPr="002A1237" w:rsidRDefault="002A1237" w:rsidP="002A1237">
      <w:pPr>
        <w:pStyle w:val="odrvtextu"/>
      </w:pPr>
      <w:r w:rsidRPr="002A1237">
        <w:t xml:space="preserve">stanovuje si cíle a priority podle svých osobních schopností a životních podmínek </w:t>
      </w:r>
    </w:p>
    <w:p w:rsidR="002A1237" w:rsidRPr="002A1237" w:rsidRDefault="002A1237" w:rsidP="002A1237">
      <w:pPr>
        <w:pStyle w:val="odrvtextu"/>
      </w:pPr>
      <w:r w:rsidRPr="002A1237">
        <w:t xml:space="preserve">efektivně se adaptuje na měnící se životní podmínky, přejímá svěřené úkoly a aktivně pracuje v týmu </w:t>
      </w:r>
    </w:p>
    <w:p w:rsidR="002A1237" w:rsidRDefault="002A1237" w:rsidP="002A1237">
      <w:pPr>
        <w:overflowPunct/>
        <w:spacing w:before="0"/>
        <w:jc w:val="left"/>
        <w:rPr>
          <w:b/>
          <w:bCs/>
          <w:sz w:val="23"/>
          <w:szCs w:val="23"/>
        </w:rPr>
      </w:pPr>
      <w:r w:rsidRPr="002A1237">
        <w:rPr>
          <w:b/>
          <w:bCs/>
          <w:sz w:val="23"/>
          <w:szCs w:val="23"/>
        </w:rPr>
        <w:t>Kompetence využívat prostředky informačních a komunikačních technologií a efektivně pracovat s informacemi</w:t>
      </w:r>
      <w:r>
        <w:rPr>
          <w:b/>
          <w:bCs/>
          <w:sz w:val="23"/>
          <w:szCs w:val="23"/>
        </w:rPr>
        <w:t xml:space="preserve">, </w:t>
      </w:r>
      <w:r w:rsidRPr="002A1237">
        <w:rPr>
          <w:bCs/>
          <w:sz w:val="23"/>
          <w:szCs w:val="23"/>
        </w:rPr>
        <w:t>tzn</w:t>
      </w:r>
      <w:r>
        <w:rPr>
          <w:bCs/>
          <w:sz w:val="23"/>
          <w:szCs w:val="23"/>
        </w:rPr>
        <w:t>.,</w:t>
      </w:r>
      <w:r w:rsidRPr="002A1237">
        <w:rPr>
          <w:bCs/>
          <w:sz w:val="23"/>
          <w:szCs w:val="23"/>
        </w:rPr>
        <w:t xml:space="preserve"> že žák</w:t>
      </w:r>
      <w:r w:rsidRPr="002A1237">
        <w:rPr>
          <w:b/>
          <w:bCs/>
          <w:sz w:val="23"/>
          <w:szCs w:val="23"/>
        </w:rPr>
        <w:t xml:space="preserve"> </w:t>
      </w:r>
    </w:p>
    <w:p w:rsidR="002A1237" w:rsidRPr="002A1237" w:rsidRDefault="002A1237" w:rsidP="002A1237">
      <w:pPr>
        <w:pStyle w:val="odrvtextu"/>
      </w:pPr>
      <w:r w:rsidRPr="002A1237">
        <w:t xml:space="preserve">pracuje s běžným základním a aplikačním programovým vybavením </w:t>
      </w:r>
    </w:p>
    <w:p w:rsidR="002A1237" w:rsidRPr="002A1237" w:rsidRDefault="002A1237" w:rsidP="002A1237">
      <w:pPr>
        <w:pStyle w:val="odrvtextu"/>
      </w:pPr>
      <w:r w:rsidRPr="002A1237">
        <w:t xml:space="preserve">získává informace z otevřených zdrojů, zejména pak z celosvětové sítě internet </w:t>
      </w:r>
    </w:p>
    <w:p w:rsidR="002A1237" w:rsidRPr="002A1237" w:rsidRDefault="002A1237" w:rsidP="002A1237">
      <w:pPr>
        <w:overflowPunct/>
        <w:spacing w:before="0"/>
        <w:jc w:val="left"/>
        <w:rPr>
          <w:b/>
          <w:bCs/>
          <w:sz w:val="23"/>
          <w:szCs w:val="23"/>
        </w:rPr>
      </w:pPr>
    </w:p>
    <w:p w:rsidR="002A1237" w:rsidRPr="002A1237" w:rsidRDefault="002A1237" w:rsidP="002A1237">
      <w:pPr>
        <w:overflowPunct/>
        <w:spacing w:before="0"/>
        <w:jc w:val="left"/>
        <w:rPr>
          <w:sz w:val="23"/>
          <w:szCs w:val="23"/>
        </w:rPr>
      </w:pPr>
      <w:r w:rsidRPr="002A1237">
        <w:rPr>
          <w:b/>
          <w:bCs/>
          <w:sz w:val="23"/>
          <w:szCs w:val="23"/>
        </w:rPr>
        <w:t>Odborné kompetence</w:t>
      </w:r>
      <w:r>
        <w:rPr>
          <w:b/>
          <w:bCs/>
          <w:sz w:val="23"/>
          <w:szCs w:val="23"/>
        </w:rPr>
        <w:t xml:space="preserve">, </w:t>
      </w:r>
      <w:r w:rsidRPr="002A1237">
        <w:rPr>
          <w:bCs/>
          <w:sz w:val="23"/>
          <w:szCs w:val="23"/>
        </w:rPr>
        <w:t>tzn</w:t>
      </w:r>
      <w:r>
        <w:rPr>
          <w:bCs/>
          <w:sz w:val="23"/>
          <w:szCs w:val="23"/>
        </w:rPr>
        <w:t>.,</w:t>
      </w:r>
      <w:r w:rsidRPr="002A1237">
        <w:rPr>
          <w:bCs/>
          <w:sz w:val="23"/>
          <w:szCs w:val="23"/>
        </w:rPr>
        <w:t xml:space="preserve"> že žák</w:t>
      </w:r>
      <w:r w:rsidRPr="002A1237">
        <w:rPr>
          <w:b/>
          <w:bCs/>
          <w:sz w:val="23"/>
          <w:szCs w:val="23"/>
        </w:rPr>
        <w:t xml:space="preserve"> </w:t>
      </w:r>
    </w:p>
    <w:p w:rsidR="002A1237" w:rsidRPr="002A1237" w:rsidRDefault="002A1237" w:rsidP="002A1237">
      <w:pPr>
        <w:pStyle w:val="odrvtextu"/>
      </w:pPr>
      <w:r w:rsidRPr="002A1237">
        <w:t xml:space="preserve">dovede analyzovat a řešit problémy v občanském životě i odborné praxi s náhledem na uplatnění principů přírodních věd </w:t>
      </w:r>
    </w:p>
    <w:p w:rsidR="002A1237" w:rsidRPr="002A1237" w:rsidRDefault="002A1237" w:rsidP="002A1237">
      <w:pPr>
        <w:pStyle w:val="odrvtextu"/>
        <w:rPr>
          <w:color w:val="000000"/>
        </w:rPr>
      </w:pPr>
      <w:r w:rsidRPr="002A1237">
        <w:t xml:space="preserve">při rozhodování zohledňuje efektivní nakládání s materiály, energiemi a odpady </w:t>
      </w:r>
      <w:r>
        <w:t>–</w:t>
      </w:r>
      <w:r w:rsidRPr="002A1237">
        <w:t xml:space="preserve"> chápe bezpečnost práce a dodržování hygienických podmínek jako součást péče o</w:t>
      </w:r>
      <w:r w:rsidR="00B4593B">
        <w:t> </w:t>
      </w:r>
      <w:r w:rsidRPr="002A1237">
        <w:t>zdraví</w:t>
      </w:r>
      <w:r w:rsidRPr="002A1237">
        <w:rPr>
          <w:color w:val="000000"/>
        </w:rPr>
        <w:t xml:space="preserve"> </w:t>
      </w:r>
    </w:p>
    <w:p w:rsidR="00792862" w:rsidRDefault="00792862" w:rsidP="00901C4D">
      <w:pPr>
        <w:pStyle w:val="svpnadpisvtabulce"/>
      </w:pPr>
    </w:p>
    <w:p w:rsidR="00792862" w:rsidRPr="00792862" w:rsidRDefault="00792862" w:rsidP="002A1237">
      <w:pPr>
        <w:pStyle w:val="svpnadpisvtabulce"/>
        <w:keepNext/>
      </w:pPr>
      <w:r w:rsidRPr="00792862">
        <w:lastRenderedPageBreak/>
        <w:t>Vyučovacím předmětem se prolínají průřezová témata:</w:t>
      </w:r>
    </w:p>
    <w:p w:rsidR="00792862" w:rsidRPr="00792862" w:rsidRDefault="00792862" w:rsidP="002A1237">
      <w:pPr>
        <w:pStyle w:val="PT"/>
      </w:pPr>
      <w:r w:rsidRPr="00792862">
        <w:t xml:space="preserve">Občan v demokratické společnosti </w:t>
      </w:r>
    </w:p>
    <w:p w:rsidR="00792862" w:rsidRPr="00792862" w:rsidRDefault="00792862" w:rsidP="00865F5F">
      <w:r w:rsidRPr="00792862">
        <w:t xml:space="preserve">Žáci jsou vedeni k tomu, aby: </w:t>
      </w:r>
    </w:p>
    <w:p w:rsidR="00792862" w:rsidRPr="00792862" w:rsidRDefault="00792862" w:rsidP="002A1237">
      <w:pPr>
        <w:pStyle w:val="odrvtextu"/>
      </w:pPr>
      <w:r w:rsidRPr="00792862">
        <w:t xml:space="preserve">měli vhodnou míru sebevědomí, </w:t>
      </w:r>
      <w:proofErr w:type="spellStart"/>
      <w:r w:rsidRPr="00792862">
        <w:t>sebeodpovědnosti</w:t>
      </w:r>
      <w:proofErr w:type="spellEnd"/>
      <w:r w:rsidRPr="00792862">
        <w:t xml:space="preserve"> a schopnost morálního úsudku </w:t>
      </w:r>
    </w:p>
    <w:p w:rsidR="00792862" w:rsidRPr="00792862" w:rsidRDefault="00792862" w:rsidP="002A1237">
      <w:pPr>
        <w:pStyle w:val="odrvtextu"/>
      </w:pPr>
      <w:r w:rsidRPr="00792862">
        <w:t xml:space="preserve">dovedli jednat s lidmi, diskutovat o citlivých nebo kontroverzních otázkách, hledat kompromisní řešení </w:t>
      </w:r>
    </w:p>
    <w:p w:rsidR="00792862" w:rsidRPr="00792862" w:rsidRDefault="00792862" w:rsidP="002A1237">
      <w:pPr>
        <w:pStyle w:val="PT"/>
      </w:pPr>
      <w:r w:rsidRPr="00792862">
        <w:t xml:space="preserve">Člověk a životní prostředí </w:t>
      </w:r>
    </w:p>
    <w:p w:rsidR="00792862" w:rsidRPr="00792862" w:rsidRDefault="00792862" w:rsidP="00865F5F">
      <w:r w:rsidRPr="00792862">
        <w:t xml:space="preserve">Žáci jsou vedeni k tomu, aby: </w:t>
      </w:r>
    </w:p>
    <w:p w:rsidR="00792862" w:rsidRPr="00792862" w:rsidRDefault="00792862" w:rsidP="00865F5F">
      <w:pPr>
        <w:pStyle w:val="odrvtextu"/>
      </w:pPr>
      <w:r w:rsidRPr="00792862">
        <w:t xml:space="preserve">poznávali svět a lépe mu rozuměli </w:t>
      </w:r>
    </w:p>
    <w:p w:rsidR="00792862" w:rsidRPr="00792862" w:rsidRDefault="00792862" w:rsidP="00865F5F">
      <w:pPr>
        <w:pStyle w:val="odrvtextu"/>
      </w:pPr>
      <w:r w:rsidRPr="00792862">
        <w:t xml:space="preserve">efektivně pracovali s informacemi, tj. uměli je získávat a kriticky vyhodnocovat </w:t>
      </w:r>
    </w:p>
    <w:p w:rsidR="00792862" w:rsidRPr="00792862" w:rsidRDefault="00792862" w:rsidP="00865F5F">
      <w:pPr>
        <w:pStyle w:val="odrvtextu"/>
      </w:pPr>
      <w:r w:rsidRPr="00792862">
        <w:t xml:space="preserve">se orientovali v globálních problémech lidstva, chápali zásady trvale udržitelného rozvoje a uměli aktivně přispívat k jejich uplatnění </w:t>
      </w:r>
    </w:p>
    <w:p w:rsidR="00792862" w:rsidRPr="00792862" w:rsidRDefault="00792862" w:rsidP="00865F5F">
      <w:pPr>
        <w:pStyle w:val="odrvtextu"/>
      </w:pPr>
      <w:r w:rsidRPr="00792862">
        <w:t xml:space="preserve">měli úctu k živé i neživé přírodě a jedinečnosti života na Zemi, respektovali život jako nejvyšší hodnotu </w:t>
      </w:r>
    </w:p>
    <w:p w:rsidR="00792862" w:rsidRPr="00792862" w:rsidRDefault="00792862" w:rsidP="00865F5F">
      <w:pPr>
        <w:pStyle w:val="odrvtextu"/>
      </w:pPr>
      <w:r w:rsidRPr="00792862">
        <w:t>si dokázali klást otázky týkající se existence života člověka vůbec a hledali na ně racionální</w:t>
      </w:r>
      <w:r w:rsidR="00865F5F">
        <w:t xml:space="preserve"> </w:t>
      </w:r>
      <w:r w:rsidRPr="00792862">
        <w:t xml:space="preserve">odpověď </w:t>
      </w:r>
    </w:p>
    <w:p w:rsidR="002A1237" w:rsidRPr="00F94CD2" w:rsidRDefault="002A1237" w:rsidP="002A1237">
      <w:pPr>
        <w:pStyle w:val="PT"/>
      </w:pPr>
      <w:r w:rsidRPr="00F94CD2">
        <w:t>Člověk a svět práce</w:t>
      </w:r>
    </w:p>
    <w:p w:rsidR="00792862" w:rsidRPr="00792862" w:rsidRDefault="00792862" w:rsidP="00865F5F">
      <w:r w:rsidRPr="00792862">
        <w:t xml:space="preserve">Žáci jsou vedeni k tomu, aby: </w:t>
      </w:r>
    </w:p>
    <w:p w:rsidR="00792862" w:rsidRPr="00792862" w:rsidRDefault="00792862" w:rsidP="00865F5F">
      <w:pPr>
        <w:pStyle w:val="odrvtextu"/>
      </w:pPr>
      <w:r w:rsidRPr="00792862">
        <w:t xml:space="preserve">si uvědomovali zodpovědnost za vlastní životy, význam vzdělání pro život </w:t>
      </w:r>
    </w:p>
    <w:p w:rsidR="00792862" w:rsidRPr="00792862" w:rsidRDefault="00792862" w:rsidP="00865F5F">
      <w:pPr>
        <w:pStyle w:val="odrvtextu"/>
      </w:pPr>
      <w:r w:rsidRPr="00792862">
        <w:t xml:space="preserve">byli motivováni k aktivnímu pracovnímu životu a úspěšné kariéře </w:t>
      </w:r>
    </w:p>
    <w:p w:rsidR="00792862" w:rsidRPr="00792862" w:rsidRDefault="00792862" w:rsidP="00865F5F">
      <w:pPr>
        <w:pStyle w:val="odrvtextu"/>
      </w:pPr>
      <w:r w:rsidRPr="00792862">
        <w:t xml:space="preserve">získali schopnost sebereflexe a flexibility </w:t>
      </w:r>
    </w:p>
    <w:p w:rsidR="00792862" w:rsidRPr="00792862" w:rsidRDefault="00792862" w:rsidP="00865F5F">
      <w:pPr>
        <w:pStyle w:val="PT"/>
      </w:pPr>
      <w:r w:rsidRPr="00792862">
        <w:t xml:space="preserve">Informační a komunikační technologie </w:t>
      </w:r>
    </w:p>
    <w:p w:rsidR="00792862" w:rsidRPr="00792862" w:rsidRDefault="00792862" w:rsidP="00865F5F">
      <w:r w:rsidRPr="00792862">
        <w:t xml:space="preserve">Žáci jsou vedeni k tomu, aby: </w:t>
      </w:r>
    </w:p>
    <w:p w:rsidR="00792862" w:rsidRPr="00792862" w:rsidRDefault="00792862" w:rsidP="00865F5F">
      <w:pPr>
        <w:pStyle w:val="odrvtextu"/>
      </w:pPr>
      <w:r w:rsidRPr="00792862">
        <w:t xml:space="preserve">používali základní a aplikační programové vybavení počítače, a to nejen pro účely uplatnění se v praxi, ale i pro potřeby dalšího vzdělávání </w:t>
      </w:r>
    </w:p>
    <w:p w:rsidR="00C5649A" w:rsidRDefault="00792862" w:rsidP="00865F5F">
      <w:pPr>
        <w:pStyle w:val="odrvtextu"/>
      </w:pPr>
      <w:r w:rsidRPr="00792862">
        <w:t xml:space="preserve">pracovali s informacemi a komunikačními prostředky </w:t>
      </w:r>
    </w:p>
    <w:p w:rsidR="00865F5F" w:rsidRDefault="00865F5F" w:rsidP="00865F5F">
      <w:pPr>
        <w:pStyle w:val="odrvtextu"/>
      </w:pPr>
      <w:r>
        <w:br w:type="page"/>
      </w:r>
    </w:p>
    <w:p w:rsidR="00865F5F" w:rsidRPr="00996C92" w:rsidRDefault="00865F5F" w:rsidP="00865F5F">
      <w:pPr>
        <w:pStyle w:val="svpnadpisvtabulce"/>
      </w:pPr>
      <w:bookmarkStart w:id="1" w:name="_Hlk517802355"/>
      <w:r w:rsidRPr="00865F5F">
        <w:rPr>
          <w:sz w:val="26"/>
          <w:szCs w:val="26"/>
        </w:rPr>
        <w:lastRenderedPageBreak/>
        <w:t>Rámcový</w:t>
      </w:r>
      <w:r w:rsidRPr="00996C92">
        <w:t xml:space="preserve"> rozpis učiva</w:t>
      </w:r>
    </w:p>
    <w:p w:rsidR="00865F5F" w:rsidRDefault="00865F5F" w:rsidP="00865F5F">
      <w:bookmarkStart w:id="2" w:name="_Hlk517802369"/>
      <w:bookmarkStart w:id="3" w:name="_Hlk517809364"/>
      <w:bookmarkEnd w:id="1"/>
      <w:r>
        <w:t xml:space="preserve">Chemie </w:t>
      </w:r>
      <w:r w:rsidRPr="00996C92">
        <w:t xml:space="preserve">– </w:t>
      </w:r>
      <w:r>
        <w:t>1</w:t>
      </w:r>
      <w:r w:rsidRPr="00996C92">
        <w:t xml:space="preserve">. ročník – </w:t>
      </w:r>
      <w:r>
        <w:t>1</w:t>
      </w:r>
      <w:r w:rsidRPr="00996C92">
        <w:t xml:space="preserve"> hodin</w:t>
      </w:r>
      <w:r>
        <w:t>a</w:t>
      </w:r>
      <w:r w:rsidRPr="00996C92">
        <w:t xml:space="preserve"> týdně – </w:t>
      </w:r>
      <w:r>
        <w:t>33</w:t>
      </w:r>
      <w:r w:rsidRPr="00996C92">
        <w:t xml:space="preserve"> vyučovacích hodin</w:t>
      </w:r>
      <w:bookmarkEnd w:id="2"/>
      <w:bookmarkEnd w:id="3"/>
    </w:p>
    <w:tbl>
      <w:tblPr>
        <w:tblW w:w="88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8"/>
        <w:gridCol w:w="4428"/>
      </w:tblGrid>
      <w:tr w:rsidR="00865F5F" w:rsidRPr="00865F5F" w:rsidTr="00E92E44">
        <w:tc>
          <w:tcPr>
            <w:tcW w:w="4428" w:type="dxa"/>
            <w:vAlign w:val="center"/>
          </w:tcPr>
          <w:p w:rsidR="00865F5F" w:rsidRPr="00865F5F" w:rsidRDefault="00865F5F" w:rsidP="00865F5F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center"/>
              <w:rPr>
                <w:rFonts w:eastAsia="Lucida Sans Unicode"/>
                <w:b/>
                <w:kern w:val="2"/>
                <w:szCs w:val="24"/>
              </w:rPr>
            </w:pPr>
            <w:r w:rsidRPr="00865F5F">
              <w:rPr>
                <w:rFonts w:eastAsia="Lucida Sans Unicode"/>
                <w:b/>
                <w:kern w:val="2"/>
                <w:szCs w:val="24"/>
              </w:rPr>
              <w:t>Výsledky vzdělávání</w:t>
            </w:r>
          </w:p>
        </w:tc>
        <w:tc>
          <w:tcPr>
            <w:tcW w:w="4428" w:type="dxa"/>
            <w:vAlign w:val="center"/>
          </w:tcPr>
          <w:p w:rsidR="00865F5F" w:rsidRPr="00865F5F" w:rsidRDefault="00865F5F" w:rsidP="00865F5F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center"/>
              <w:rPr>
                <w:rFonts w:eastAsia="Lucida Sans Unicode"/>
                <w:b/>
                <w:kern w:val="2"/>
                <w:szCs w:val="24"/>
              </w:rPr>
            </w:pPr>
            <w:r w:rsidRPr="00865F5F">
              <w:rPr>
                <w:rFonts w:eastAsia="Lucida Sans Unicode"/>
                <w:b/>
                <w:kern w:val="2"/>
                <w:szCs w:val="24"/>
              </w:rPr>
              <w:t>Obsah vzdělávání</w:t>
            </w:r>
          </w:p>
        </w:tc>
      </w:tr>
      <w:tr w:rsidR="00865F5F" w:rsidRPr="00865F5F" w:rsidTr="00E92E44">
        <w:tc>
          <w:tcPr>
            <w:tcW w:w="4428" w:type="dxa"/>
          </w:tcPr>
          <w:p w:rsidR="00865F5F" w:rsidRPr="00865F5F" w:rsidRDefault="00865F5F" w:rsidP="00865F5F">
            <w:pPr>
              <w:pStyle w:val="svpnadpisvtabulce"/>
            </w:pPr>
            <w:r w:rsidRPr="00865F5F">
              <w:t>Žák</w:t>
            </w:r>
          </w:p>
          <w:p w:rsidR="00865F5F" w:rsidRPr="00865F5F" w:rsidRDefault="00865F5F" w:rsidP="00865F5F">
            <w:pPr>
              <w:pStyle w:val="svpodrzkavtabulce"/>
              <w:rPr>
                <w:rFonts w:eastAsiaTheme="minorHAnsi"/>
              </w:rPr>
            </w:pPr>
            <w:r w:rsidRPr="00865F5F">
              <w:rPr>
                <w:rFonts w:eastAsiaTheme="minorHAnsi"/>
              </w:rPr>
              <w:t>dokáže porovnat fyzikální a chemické vlastnosti různých látek;</w:t>
            </w:r>
          </w:p>
          <w:p w:rsidR="00865F5F" w:rsidRPr="00865F5F" w:rsidRDefault="00865F5F" w:rsidP="00865F5F">
            <w:pPr>
              <w:pStyle w:val="svpodrzkavtabulce"/>
              <w:rPr>
                <w:rFonts w:eastAsiaTheme="minorHAnsi"/>
              </w:rPr>
            </w:pPr>
            <w:r w:rsidRPr="00865F5F">
              <w:rPr>
                <w:rFonts w:eastAsiaTheme="minorHAnsi"/>
              </w:rPr>
              <w:t>popíše stavbu atomu, vznik chemické</w:t>
            </w:r>
            <w:r w:rsidR="00B4593B">
              <w:rPr>
                <w:rFonts w:eastAsiaTheme="minorHAnsi"/>
              </w:rPr>
              <w:t xml:space="preserve"> </w:t>
            </w:r>
            <w:r w:rsidRPr="00865F5F">
              <w:rPr>
                <w:rFonts w:eastAsiaTheme="minorHAnsi"/>
              </w:rPr>
              <w:t>vazby;</w:t>
            </w:r>
          </w:p>
          <w:p w:rsidR="00865F5F" w:rsidRPr="00865F5F" w:rsidRDefault="00865F5F" w:rsidP="00865F5F">
            <w:pPr>
              <w:pStyle w:val="svpodrzkavtabulce"/>
              <w:rPr>
                <w:rFonts w:eastAsiaTheme="minorHAnsi"/>
              </w:rPr>
            </w:pPr>
            <w:r w:rsidRPr="00865F5F">
              <w:rPr>
                <w:rFonts w:eastAsiaTheme="minorHAnsi"/>
              </w:rPr>
              <w:t>zná názvy, značky a vzorce vybraných chemických prvků a sloučenin;</w:t>
            </w:r>
          </w:p>
          <w:p w:rsidR="00865F5F" w:rsidRPr="00865F5F" w:rsidRDefault="00865F5F" w:rsidP="00865F5F">
            <w:pPr>
              <w:pStyle w:val="svpodrzkavtabulce"/>
              <w:rPr>
                <w:rFonts w:eastAsiaTheme="minorHAnsi"/>
              </w:rPr>
            </w:pPr>
            <w:r w:rsidRPr="00865F5F">
              <w:rPr>
                <w:rFonts w:eastAsiaTheme="minorHAnsi"/>
              </w:rPr>
              <w:t>popíše charakteristické vlastnosti nekovů, kovů a jejich umístění v periodické soustavě prvků;</w:t>
            </w:r>
          </w:p>
          <w:p w:rsidR="00865F5F" w:rsidRPr="00865F5F" w:rsidRDefault="00865F5F" w:rsidP="00865F5F">
            <w:pPr>
              <w:pStyle w:val="svpodrzkavtabulce"/>
              <w:rPr>
                <w:rFonts w:eastAsiaTheme="minorHAnsi"/>
              </w:rPr>
            </w:pPr>
            <w:r w:rsidRPr="00865F5F">
              <w:rPr>
                <w:rFonts w:eastAsiaTheme="minorHAnsi"/>
              </w:rPr>
              <w:t>popíše základní metody oddělování složek ze směsí a jejich využití v</w:t>
            </w:r>
            <w:r w:rsidR="00E92E44">
              <w:rPr>
                <w:rFonts w:eastAsiaTheme="minorHAnsi"/>
              </w:rPr>
              <w:t> </w:t>
            </w:r>
            <w:r w:rsidRPr="00865F5F">
              <w:rPr>
                <w:rFonts w:eastAsiaTheme="minorHAnsi"/>
              </w:rPr>
              <w:t>praxi;</w:t>
            </w:r>
          </w:p>
          <w:p w:rsidR="00865F5F" w:rsidRPr="00865F5F" w:rsidRDefault="00865F5F" w:rsidP="00865F5F">
            <w:pPr>
              <w:pStyle w:val="svpodrzkavtabulce"/>
              <w:rPr>
                <w:rFonts w:eastAsiaTheme="minorHAnsi"/>
              </w:rPr>
            </w:pPr>
            <w:r w:rsidRPr="00865F5F">
              <w:rPr>
                <w:rFonts w:eastAsiaTheme="minorHAnsi"/>
              </w:rPr>
              <w:t>vyjádří složení roztoku a připraví roztok požadovaného složení;</w:t>
            </w:r>
          </w:p>
          <w:p w:rsidR="00865F5F" w:rsidRPr="00865F5F" w:rsidRDefault="00865F5F" w:rsidP="00865F5F">
            <w:pPr>
              <w:pStyle w:val="svpodrzkavtabulce"/>
              <w:rPr>
                <w:rFonts w:eastAsiaTheme="minorHAnsi"/>
              </w:rPr>
            </w:pPr>
            <w:r w:rsidRPr="00865F5F">
              <w:rPr>
                <w:rFonts w:eastAsiaTheme="minorHAnsi"/>
              </w:rPr>
              <w:t>vysvětlí podstatu chemických reakcí a zapíše jednoduchou chemickou reakci chemickou rovnicí;</w:t>
            </w:r>
          </w:p>
          <w:p w:rsidR="00865F5F" w:rsidRPr="002C09BC" w:rsidRDefault="00865F5F" w:rsidP="002C09BC">
            <w:pPr>
              <w:pStyle w:val="svpodrzkavtabulce"/>
              <w:rPr>
                <w:color w:val="000000"/>
              </w:rPr>
            </w:pPr>
            <w:r w:rsidRPr="00865F5F">
              <w:rPr>
                <w:rFonts w:eastAsiaTheme="minorHAnsi"/>
              </w:rPr>
              <w:t>provádí jednoduché chemické výpočty, které lze využít v odborné praxi;</w:t>
            </w:r>
          </w:p>
        </w:tc>
        <w:tc>
          <w:tcPr>
            <w:tcW w:w="4428" w:type="dxa"/>
          </w:tcPr>
          <w:p w:rsidR="00865F5F" w:rsidRPr="00865F5F" w:rsidRDefault="00865F5F" w:rsidP="00865F5F">
            <w:pPr>
              <w:pStyle w:val="svpslovannadpisvtabulce"/>
              <w:rPr>
                <w:rFonts w:eastAsiaTheme="minorHAnsi"/>
              </w:rPr>
            </w:pPr>
            <w:r w:rsidRPr="00865F5F">
              <w:rPr>
                <w:rFonts w:eastAsiaTheme="minorHAnsi"/>
              </w:rPr>
              <w:t>Obecná chemie</w:t>
            </w:r>
          </w:p>
          <w:p w:rsidR="00865F5F" w:rsidRPr="00865F5F" w:rsidRDefault="00865F5F" w:rsidP="00865F5F">
            <w:pPr>
              <w:pStyle w:val="svpodrzkavtabulce"/>
              <w:rPr>
                <w:rFonts w:eastAsiaTheme="minorHAnsi"/>
              </w:rPr>
            </w:pPr>
            <w:r w:rsidRPr="00865F5F">
              <w:rPr>
                <w:rFonts w:ascii="TimesNewRomanPSMT" w:eastAsiaTheme="minorHAnsi" w:hAnsi="TimesNewRomanPSMT" w:cs="TimesNewRomanPSMT"/>
              </w:rPr>
              <w:t xml:space="preserve">chemické látky a </w:t>
            </w:r>
            <w:r w:rsidRPr="00865F5F">
              <w:rPr>
                <w:rFonts w:eastAsiaTheme="minorHAnsi"/>
              </w:rPr>
              <w:t>jejich vlastnosti</w:t>
            </w:r>
          </w:p>
          <w:p w:rsidR="00865F5F" w:rsidRPr="00865F5F" w:rsidRDefault="00865F5F" w:rsidP="00865F5F">
            <w:pPr>
              <w:pStyle w:val="svpodrzkavtabulce"/>
              <w:rPr>
                <w:rFonts w:ascii="TimesNewRomanPSMT" w:eastAsiaTheme="minorHAnsi" w:hAnsi="TimesNewRomanPSMT" w:cs="TimesNewRomanPSMT"/>
              </w:rPr>
            </w:pPr>
            <w:r w:rsidRPr="00865F5F">
              <w:rPr>
                <w:rFonts w:ascii="TimesNewRomanPSMT" w:eastAsiaTheme="minorHAnsi" w:hAnsi="TimesNewRomanPSMT" w:cs="TimesNewRomanPSMT"/>
              </w:rPr>
              <w:t>částicové složení látek, atom, molekula</w:t>
            </w:r>
          </w:p>
          <w:p w:rsidR="00865F5F" w:rsidRPr="00865F5F" w:rsidRDefault="00865F5F" w:rsidP="00865F5F">
            <w:pPr>
              <w:pStyle w:val="svpodrzkavtabulce"/>
              <w:rPr>
                <w:rFonts w:ascii="TimesNewRomanPSMT" w:eastAsiaTheme="minorHAnsi" w:hAnsi="TimesNewRomanPSMT" w:cs="TimesNewRomanPSMT"/>
              </w:rPr>
            </w:pPr>
            <w:r w:rsidRPr="00865F5F">
              <w:rPr>
                <w:rFonts w:ascii="TimesNewRomanPSMT" w:eastAsiaTheme="minorHAnsi" w:hAnsi="TimesNewRomanPSMT" w:cs="TimesNewRomanPSMT"/>
              </w:rPr>
              <w:t>chemická vazba</w:t>
            </w:r>
          </w:p>
          <w:p w:rsidR="00865F5F" w:rsidRPr="00865F5F" w:rsidRDefault="00865F5F" w:rsidP="00865F5F">
            <w:pPr>
              <w:pStyle w:val="svpodrzkavtabulce"/>
              <w:rPr>
                <w:rFonts w:ascii="TimesNewRomanPSMT" w:eastAsiaTheme="minorHAnsi" w:hAnsi="TimesNewRomanPSMT" w:cs="TimesNewRomanPSMT"/>
              </w:rPr>
            </w:pPr>
            <w:r w:rsidRPr="00865F5F">
              <w:rPr>
                <w:rFonts w:ascii="TimesNewRomanPSMT" w:eastAsiaTheme="minorHAnsi" w:hAnsi="TimesNewRomanPSMT" w:cs="TimesNewRomanPSMT"/>
              </w:rPr>
              <w:t>chemické prvky, sloučeniny</w:t>
            </w:r>
          </w:p>
          <w:p w:rsidR="00865F5F" w:rsidRPr="00865F5F" w:rsidRDefault="00865F5F" w:rsidP="00865F5F">
            <w:pPr>
              <w:pStyle w:val="svpodrzkavtabulce"/>
              <w:rPr>
                <w:rFonts w:ascii="TimesNewRomanPSMT" w:eastAsiaTheme="minorHAnsi" w:hAnsi="TimesNewRomanPSMT" w:cs="TimesNewRomanPSMT"/>
              </w:rPr>
            </w:pPr>
            <w:r w:rsidRPr="00865F5F">
              <w:rPr>
                <w:rFonts w:ascii="TimesNewRomanPSMT" w:eastAsiaTheme="minorHAnsi" w:hAnsi="TimesNewRomanPSMT" w:cs="TimesNewRomanPSMT"/>
              </w:rPr>
              <w:t>chemická symbolika</w:t>
            </w:r>
          </w:p>
          <w:p w:rsidR="00865F5F" w:rsidRPr="00865F5F" w:rsidRDefault="00865F5F" w:rsidP="00865F5F">
            <w:pPr>
              <w:pStyle w:val="svpodrzkavtabulce"/>
              <w:rPr>
                <w:rFonts w:ascii="TimesNewRomanPSMT" w:eastAsiaTheme="minorHAnsi" w:hAnsi="TimesNewRomanPSMT" w:cs="TimesNewRomanPSMT"/>
              </w:rPr>
            </w:pPr>
            <w:r w:rsidRPr="00865F5F">
              <w:rPr>
                <w:rFonts w:ascii="TimesNewRomanPSMT" w:eastAsiaTheme="minorHAnsi" w:hAnsi="TimesNewRomanPSMT" w:cs="TimesNewRomanPSMT"/>
              </w:rPr>
              <w:t>periodická soustava prvků</w:t>
            </w:r>
          </w:p>
          <w:p w:rsidR="00865F5F" w:rsidRPr="00865F5F" w:rsidRDefault="00865F5F" w:rsidP="00865F5F">
            <w:pPr>
              <w:pStyle w:val="svpodrzkavtabulce"/>
              <w:rPr>
                <w:rFonts w:eastAsiaTheme="minorHAnsi"/>
              </w:rPr>
            </w:pPr>
            <w:r w:rsidRPr="00865F5F">
              <w:rPr>
                <w:rFonts w:ascii="TimesNewRomanPSMT" w:eastAsiaTheme="minorHAnsi" w:hAnsi="TimesNewRomanPSMT" w:cs="TimesNewRomanPSMT"/>
              </w:rPr>
              <w:t xml:space="preserve">směsi a </w:t>
            </w:r>
            <w:r w:rsidRPr="00865F5F">
              <w:rPr>
                <w:rFonts w:eastAsiaTheme="minorHAnsi"/>
              </w:rPr>
              <w:t>roztoky</w:t>
            </w:r>
          </w:p>
          <w:p w:rsidR="00865F5F" w:rsidRPr="00865F5F" w:rsidRDefault="00865F5F" w:rsidP="00865F5F">
            <w:pPr>
              <w:pStyle w:val="svpodrzkavtabulce"/>
              <w:rPr>
                <w:rFonts w:ascii="TimesNewRomanPSMT" w:eastAsiaTheme="minorHAnsi" w:hAnsi="TimesNewRomanPSMT" w:cs="TimesNewRomanPSMT"/>
              </w:rPr>
            </w:pPr>
            <w:r w:rsidRPr="00865F5F">
              <w:rPr>
                <w:rFonts w:ascii="TimesNewRomanPSMT" w:eastAsiaTheme="minorHAnsi" w:hAnsi="TimesNewRomanPSMT" w:cs="TimesNewRomanPSMT"/>
              </w:rPr>
              <w:t>chemické reakce, chemické rovnice</w:t>
            </w:r>
          </w:p>
          <w:p w:rsidR="00865F5F" w:rsidRPr="00865F5F" w:rsidRDefault="00865F5F" w:rsidP="00865F5F">
            <w:pPr>
              <w:pStyle w:val="svpodrzkavtabulce"/>
              <w:rPr>
                <w:color w:val="000000"/>
              </w:rPr>
            </w:pPr>
            <w:r w:rsidRPr="00865F5F">
              <w:rPr>
                <w:rFonts w:ascii="TimesNewRomanPSMT" w:eastAsiaTheme="minorHAnsi" w:hAnsi="TimesNewRomanPSMT" w:cs="TimesNewRomanPSMT"/>
              </w:rPr>
              <w:t xml:space="preserve">výpočty v </w:t>
            </w:r>
            <w:r w:rsidRPr="00865F5F">
              <w:rPr>
                <w:rFonts w:eastAsiaTheme="minorHAnsi"/>
              </w:rPr>
              <w:t>chemii</w:t>
            </w:r>
          </w:p>
          <w:p w:rsidR="00865F5F" w:rsidRPr="00865F5F" w:rsidRDefault="00865F5F" w:rsidP="00865F5F">
            <w:pPr>
              <w:overflowPunct/>
              <w:autoSpaceDE/>
              <w:autoSpaceDN/>
              <w:adjustRightInd/>
              <w:spacing w:before="0"/>
              <w:ind w:left="352" w:right="57" w:hanging="284"/>
              <w:jc w:val="left"/>
              <w:rPr>
                <w:szCs w:val="24"/>
              </w:rPr>
            </w:pPr>
          </w:p>
        </w:tc>
      </w:tr>
      <w:tr w:rsidR="00865F5F" w:rsidRPr="00865F5F" w:rsidTr="00E92E44">
        <w:tc>
          <w:tcPr>
            <w:tcW w:w="4428" w:type="dxa"/>
          </w:tcPr>
          <w:p w:rsidR="00865F5F" w:rsidRPr="00865F5F" w:rsidRDefault="00865F5F" w:rsidP="00865F5F">
            <w:pPr>
              <w:pStyle w:val="svpodrzkavtabulce"/>
              <w:rPr>
                <w:rFonts w:eastAsiaTheme="minorHAnsi"/>
              </w:rPr>
            </w:pPr>
            <w:r w:rsidRPr="00865F5F">
              <w:rPr>
                <w:rFonts w:eastAsiaTheme="minorHAnsi"/>
              </w:rPr>
              <w:t>vysvětlí vlastnosti anorganických látek;</w:t>
            </w:r>
          </w:p>
          <w:p w:rsidR="00865F5F" w:rsidRPr="00865F5F" w:rsidRDefault="00865F5F" w:rsidP="00865F5F">
            <w:pPr>
              <w:pStyle w:val="svpodrzkavtabulce"/>
              <w:rPr>
                <w:rFonts w:eastAsiaTheme="minorHAnsi"/>
              </w:rPr>
            </w:pPr>
            <w:r w:rsidRPr="00865F5F">
              <w:rPr>
                <w:rFonts w:eastAsiaTheme="minorHAnsi"/>
              </w:rPr>
              <w:t>tvoří chemické vzorce a názvy vybraných anorganických sloučenin;</w:t>
            </w:r>
          </w:p>
          <w:p w:rsidR="002C09BC" w:rsidRPr="002C09BC" w:rsidRDefault="00865F5F" w:rsidP="00865F5F">
            <w:pPr>
              <w:pStyle w:val="svpodrzkavtabulce"/>
              <w:rPr>
                <w:color w:val="000000"/>
              </w:rPr>
            </w:pPr>
            <w:r w:rsidRPr="002C09BC">
              <w:rPr>
                <w:rFonts w:eastAsiaTheme="minorHAnsi"/>
              </w:rPr>
              <w:t>charakterizuje vybrané prvky a anorganické</w:t>
            </w:r>
            <w:r w:rsidR="002C09BC" w:rsidRPr="002C09BC">
              <w:rPr>
                <w:rFonts w:eastAsiaTheme="minorHAnsi"/>
              </w:rPr>
              <w:t xml:space="preserve"> </w:t>
            </w:r>
            <w:r w:rsidRPr="002C09BC">
              <w:rPr>
                <w:rFonts w:eastAsiaTheme="minorHAnsi"/>
              </w:rPr>
              <w:t>sloučeniny a zhodnotí jejich využití</w:t>
            </w:r>
            <w:r w:rsidR="002C09BC" w:rsidRPr="002C09BC">
              <w:rPr>
                <w:rFonts w:eastAsiaTheme="minorHAnsi"/>
              </w:rPr>
              <w:t xml:space="preserve"> </w:t>
            </w:r>
            <w:r w:rsidRPr="002C09BC">
              <w:rPr>
                <w:rFonts w:eastAsiaTheme="minorHAnsi"/>
              </w:rPr>
              <w:t>v odborné praxi a v</w:t>
            </w:r>
            <w:r w:rsidR="00E92E44">
              <w:rPr>
                <w:rFonts w:eastAsiaTheme="minorHAnsi"/>
              </w:rPr>
              <w:t> </w:t>
            </w:r>
            <w:r w:rsidRPr="002C09BC">
              <w:rPr>
                <w:rFonts w:eastAsiaTheme="minorHAnsi"/>
              </w:rPr>
              <w:t xml:space="preserve">běžném životě, </w:t>
            </w:r>
          </w:p>
          <w:p w:rsidR="00865F5F" w:rsidRPr="002C09BC" w:rsidRDefault="00865F5F" w:rsidP="002C09BC">
            <w:pPr>
              <w:pStyle w:val="svpodrzkavtabulce"/>
              <w:rPr>
                <w:rFonts w:eastAsiaTheme="minorHAnsi"/>
              </w:rPr>
            </w:pPr>
            <w:r w:rsidRPr="002C09BC">
              <w:rPr>
                <w:rFonts w:eastAsiaTheme="minorHAnsi"/>
              </w:rPr>
              <w:t>posoudí</w:t>
            </w:r>
            <w:r w:rsidR="002C09BC" w:rsidRPr="002C09BC">
              <w:rPr>
                <w:rFonts w:eastAsiaTheme="minorHAnsi"/>
              </w:rPr>
              <w:t xml:space="preserve"> </w:t>
            </w:r>
            <w:r w:rsidRPr="002C09BC">
              <w:rPr>
                <w:rFonts w:eastAsiaTheme="minorHAnsi"/>
              </w:rPr>
              <w:t>je z hlediska vlivu na zdraví a životní</w:t>
            </w:r>
            <w:r w:rsidR="002C09BC" w:rsidRPr="002C09BC">
              <w:rPr>
                <w:rFonts w:eastAsiaTheme="minorHAnsi"/>
              </w:rPr>
              <w:t xml:space="preserve"> </w:t>
            </w:r>
            <w:r w:rsidRPr="002C09BC">
              <w:rPr>
                <w:rFonts w:eastAsiaTheme="minorHAnsi"/>
              </w:rPr>
              <w:t>prostředí;</w:t>
            </w:r>
          </w:p>
        </w:tc>
        <w:tc>
          <w:tcPr>
            <w:tcW w:w="4428" w:type="dxa"/>
          </w:tcPr>
          <w:p w:rsidR="002C09BC" w:rsidRPr="002C09BC" w:rsidRDefault="002C09BC" w:rsidP="002C09BC">
            <w:pPr>
              <w:pStyle w:val="svpslovannadpisvtabulce"/>
              <w:rPr>
                <w:rFonts w:eastAsiaTheme="minorHAnsi"/>
              </w:rPr>
            </w:pPr>
            <w:r w:rsidRPr="002C09BC">
              <w:rPr>
                <w:rFonts w:eastAsiaTheme="minorHAnsi"/>
              </w:rPr>
              <w:t>Anorganická chemie</w:t>
            </w:r>
          </w:p>
          <w:p w:rsidR="002C09BC" w:rsidRPr="002C09BC" w:rsidRDefault="002C09BC" w:rsidP="002C09BC">
            <w:pPr>
              <w:pStyle w:val="svpodrzkavtabulce"/>
              <w:rPr>
                <w:rFonts w:eastAsiaTheme="minorHAnsi"/>
              </w:rPr>
            </w:pPr>
            <w:r w:rsidRPr="002C09BC">
              <w:rPr>
                <w:rFonts w:eastAsiaTheme="minorHAnsi"/>
              </w:rPr>
              <w:t>anorganické látky, oxidy, kyseliny, hydroxidy, soli</w:t>
            </w:r>
          </w:p>
          <w:p w:rsidR="002C09BC" w:rsidRPr="002C09BC" w:rsidRDefault="002C09BC" w:rsidP="002C09BC">
            <w:pPr>
              <w:pStyle w:val="svpodrzkavtabulce"/>
              <w:rPr>
                <w:rFonts w:eastAsiaTheme="minorHAnsi"/>
              </w:rPr>
            </w:pPr>
            <w:r w:rsidRPr="002C09BC">
              <w:rPr>
                <w:rFonts w:eastAsiaTheme="minorHAnsi"/>
              </w:rPr>
              <w:t>názvosloví anorganických sloučenin</w:t>
            </w:r>
          </w:p>
          <w:p w:rsidR="002C09BC" w:rsidRPr="002C09BC" w:rsidRDefault="002C09BC" w:rsidP="002C09BC">
            <w:pPr>
              <w:pStyle w:val="svpodrzkavtabulce"/>
              <w:rPr>
                <w:color w:val="000000"/>
              </w:rPr>
            </w:pPr>
            <w:r w:rsidRPr="002C09BC">
              <w:rPr>
                <w:rFonts w:eastAsiaTheme="minorHAnsi"/>
              </w:rPr>
              <w:t>vybrané prvky a anorganické sloučeniny</w:t>
            </w:r>
            <w:r>
              <w:rPr>
                <w:rFonts w:eastAsiaTheme="minorHAnsi"/>
              </w:rPr>
              <w:t xml:space="preserve"> </w:t>
            </w:r>
            <w:r w:rsidRPr="002C09BC">
              <w:rPr>
                <w:rFonts w:eastAsiaTheme="minorHAnsi"/>
              </w:rPr>
              <w:t>v běžném životě a v</w:t>
            </w:r>
            <w:r w:rsidR="00B4593B">
              <w:rPr>
                <w:rFonts w:eastAsiaTheme="minorHAnsi"/>
              </w:rPr>
              <w:t> </w:t>
            </w:r>
            <w:r w:rsidRPr="002C09BC">
              <w:rPr>
                <w:rFonts w:eastAsiaTheme="minorHAnsi"/>
              </w:rPr>
              <w:t>odborné praxi</w:t>
            </w:r>
          </w:p>
          <w:p w:rsidR="00865F5F" w:rsidRPr="00865F5F" w:rsidRDefault="00865F5F" w:rsidP="00865F5F">
            <w:pPr>
              <w:overflowPunct/>
              <w:autoSpaceDE/>
              <w:autoSpaceDN/>
              <w:adjustRightInd/>
              <w:spacing w:before="0"/>
              <w:ind w:left="352" w:right="57"/>
              <w:jc w:val="left"/>
              <w:rPr>
                <w:szCs w:val="24"/>
              </w:rPr>
            </w:pPr>
          </w:p>
        </w:tc>
      </w:tr>
      <w:tr w:rsidR="002C09BC" w:rsidRPr="00865F5F" w:rsidTr="00E92E44">
        <w:tc>
          <w:tcPr>
            <w:tcW w:w="4428" w:type="dxa"/>
          </w:tcPr>
          <w:p w:rsidR="002C09BC" w:rsidRPr="002C09BC" w:rsidRDefault="002C09BC" w:rsidP="002C09BC">
            <w:pPr>
              <w:pStyle w:val="svpodrzkavtabulce"/>
              <w:rPr>
                <w:rFonts w:eastAsiaTheme="minorHAnsi"/>
              </w:rPr>
            </w:pPr>
            <w:r w:rsidRPr="002C09BC">
              <w:rPr>
                <w:rFonts w:eastAsiaTheme="minorHAnsi"/>
              </w:rPr>
              <w:t>charakterizuje základní skupiny uhlovodíků a jejich vybrané deriváty a tvoří jednoduché chemické vzorce a názvy;</w:t>
            </w:r>
          </w:p>
          <w:p w:rsidR="002C09BC" w:rsidRPr="002C09BC" w:rsidRDefault="002C09BC" w:rsidP="002C09BC">
            <w:pPr>
              <w:pStyle w:val="svpodrzkavtabulce"/>
              <w:rPr>
                <w:rFonts w:eastAsiaTheme="minorHAnsi"/>
              </w:rPr>
            </w:pPr>
            <w:r w:rsidRPr="002C09BC">
              <w:rPr>
                <w:rFonts w:eastAsiaTheme="minorHAnsi"/>
              </w:rPr>
              <w:t>uvede významné zástupce jednoduchých organických sloučenin a zhodnotí jejich využití v odborné praxi a v běžném životě,</w:t>
            </w:r>
          </w:p>
          <w:p w:rsidR="002C09BC" w:rsidRPr="002C09BC" w:rsidRDefault="002C09BC" w:rsidP="002C09BC">
            <w:pPr>
              <w:pStyle w:val="svpodrzkavtabulce"/>
              <w:rPr>
                <w:rFonts w:eastAsiaTheme="minorHAnsi"/>
              </w:rPr>
            </w:pPr>
            <w:r w:rsidRPr="002C09BC">
              <w:rPr>
                <w:rFonts w:eastAsiaTheme="minorHAnsi"/>
              </w:rPr>
              <w:t>posoudí je z hlediska vlivu na zdraví a životní prostředí</w:t>
            </w:r>
          </w:p>
        </w:tc>
        <w:tc>
          <w:tcPr>
            <w:tcW w:w="4428" w:type="dxa"/>
          </w:tcPr>
          <w:p w:rsidR="002C09BC" w:rsidRPr="002C09BC" w:rsidRDefault="002C09BC" w:rsidP="002C09BC">
            <w:pPr>
              <w:pStyle w:val="svpslovannadpisvtabulce"/>
              <w:rPr>
                <w:rFonts w:eastAsiaTheme="minorHAnsi"/>
              </w:rPr>
            </w:pPr>
            <w:r w:rsidRPr="002C09BC">
              <w:rPr>
                <w:rFonts w:eastAsiaTheme="minorHAnsi"/>
              </w:rPr>
              <w:t>Organická chemie</w:t>
            </w:r>
          </w:p>
          <w:p w:rsidR="002C09BC" w:rsidRPr="002C09BC" w:rsidRDefault="002C09BC" w:rsidP="002C09BC">
            <w:pPr>
              <w:pStyle w:val="svpodrzkavtabulce"/>
              <w:rPr>
                <w:rFonts w:eastAsiaTheme="minorHAnsi"/>
              </w:rPr>
            </w:pPr>
            <w:r w:rsidRPr="002C09BC">
              <w:rPr>
                <w:rFonts w:eastAsiaTheme="minorHAnsi"/>
              </w:rPr>
              <w:t>vlastnosti atomu uhlíku</w:t>
            </w:r>
          </w:p>
          <w:p w:rsidR="002C09BC" w:rsidRPr="002C09BC" w:rsidRDefault="002C09BC" w:rsidP="002C09BC">
            <w:pPr>
              <w:pStyle w:val="svpodrzkavtabulce"/>
              <w:rPr>
                <w:rFonts w:eastAsiaTheme="minorHAnsi"/>
              </w:rPr>
            </w:pPr>
            <w:r w:rsidRPr="002C09BC">
              <w:rPr>
                <w:rFonts w:eastAsiaTheme="minorHAnsi"/>
              </w:rPr>
              <w:t>základ názvosloví organických sloučenin</w:t>
            </w:r>
          </w:p>
          <w:p w:rsidR="002C09BC" w:rsidRPr="002C09BC" w:rsidRDefault="002C09BC" w:rsidP="002C09BC">
            <w:pPr>
              <w:pStyle w:val="svpodrzkavtabulce"/>
              <w:rPr>
                <w:rFonts w:ascii="TimesNewRomanPSMT" w:eastAsiaTheme="minorHAnsi" w:hAnsi="TimesNewRomanPSMT" w:cs="TimesNewRomanPSMT"/>
              </w:rPr>
            </w:pPr>
            <w:r w:rsidRPr="002C09BC">
              <w:rPr>
                <w:rFonts w:eastAsiaTheme="minorHAnsi"/>
              </w:rPr>
              <w:t>organické sloučeniny v běžném životě a odborné praxi</w:t>
            </w:r>
          </w:p>
          <w:p w:rsidR="002C09BC" w:rsidRPr="00865F5F" w:rsidRDefault="002C09BC" w:rsidP="00865F5F">
            <w:pPr>
              <w:overflowPunct/>
              <w:spacing w:before="0"/>
              <w:jc w:val="left"/>
              <w:rPr>
                <w:rFonts w:eastAsia="Calibri"/>
                <w:b/>
                <w:bCs/>
                <w:szCs w:val="24"/>
              </w:rPr>
            </w:pPr>
          </w:p>
        </w:tc>
      </w:tr>
    </w:tbl>
    <w:p w:rsidR="00865F5F" w:rsidRDefault="00865F5F" w:rsidP="002C09BC"/>
    <w:sectPr w:rsidR="00865F5F" w:rsidSect="00B4593B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07C6" w:rsidRDefault="00A107C6" w:rsidP="000250A9">
      <w:pPr>
        <w:spacing w:before="0"/>
      </w:pPr>
      <w:r>
        <w:separator/>
      </w:r>
    </w:p>
  </w:endnote>
  <w:endnote w:type="continuationSeparator" w:id="0">
    <w:p w:rsidR="00A107C6" w:rsidRDefault="00A107C6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12096520"/>
      <w:docPartObj>
        <w:docPartGallery w:val="Page Numbers (Bottom of Page)"/>
        <w:docPartUnique/>
      </w:docPartObj>
    </w:sdtPr>
    <w:sdtEndPr/>
    <w:sdtContent>
      <w:p w:rsidR="00264C7A" w:rsidRDefault="00264C7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250A9" w:rsidRDefault="000250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07C6" w:rsidRDefault="00A107C6" w:rsidP="000250A9">
      <w:pPr>
        <w:spacing w:before="0"/>
      </w:pPr>
      <w:r>
        <w:separator/>
      </w:r>
    </w:p>
  </w:footnote>
  <w:footnote w:type="continuationSeparator" w:id="0">
    <w:p w:rsidR="00A107C6" w:rsidRDefault="00A107C6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0A9" w:rsidRPr="000250A9" w:rsidRDefault="000250A9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4" w:name="_Hlk517808421"/>
    <w:bookmarkStart w:id="5" w:name="_Hlk517808422"/>
    <w:bookmarkStart w:id="6" w:name="_Hlk517808423"/>
    <w:bookmarkStart w:id="7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4"/>
    <w:bookmarkEnd w:id="5"/>
    <w:bookmarkEnd w:id="6"/>
    <w:bookmarkEnd w:id="7"/>
    <w:r w:rsidR="0002430C">
      <w:rPr>
        <w:szCs w:val="24"/>
      </w:rPr>
      <w:t>Chemie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31267E7"/>
    <w:multiLevelType w:val="hybridMultilevel"/>
    <w:tmpl w:val="027A7B04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D52367"/>
    <w:multiLevelType w:val="hybridMultilevel"/>
    <w:tmpl w:val="FED85BB6"/>
    <w:lvl w:ilvl="0" w:tplc="040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0382DA1"/>
    <w:multiLevelType w:val="hybridMultilevel"/>
    <w:tmpl w:val="B45CA7B8"/>
    <w:lvl w:ilvl="0" w:tplc="E472AEE2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8"/>
  </w:num>
  <w:num w:numId="5">
    <w:abstractNumId w:val="0"/>
  </w:num>
  <w:num w:numId="6">
    <w:abstractNumId w:val="6"/>
  </w:num>
  <w:num w:numId="7">
    <w:abstractNumId w:val="3"/>
  </w:num>
  <w:num w:numId="8">
    <w:abstractNumId w:val="1"/>
  </w:num>
  <w:num w:numId="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362"/>
    <w:rsid w:val="00011088"/>
    <w:rsid w:val="0001643C"/>
    <w:rsid w:val="0002430C"/>
    <w:rsid w:val="000250A9"/>
    <w:rsid w:val="000375D6"/>
    <w:rsid w:val="0005382A"/>
    <w:rsid w:val="000726D8"/>
    <w:rsid w:val="00072C97"/>
    <w:rsid w:val="00080A28"/>
    <w:rsid w:val="000C4FCA"/>
    <w:rsid w:val="000F0F05"/>
    <w:rsid w:val="000F2A5D"/>
    <w:rsid w:val="00105863"/>
    <w:rsid w:val="00137331"/>
    <w:rsid w:val="001472A3"/>
    <w:rsid w:val="001773CA"/>
    <w:rsid w:val="00180362"/>
    <w:rsid w:val="001A6A66"/>
    <w:rsid w:val="001C190D"/>
    <w:rsid w:val="001C2747"/>
    <w:rsid w:val="001D157E"/>
    <w:rsid w:val="001D41AB"/>
    <w:rsid w:val="001D4CAB"/>
    <w:rsid w:val="001D7A83"/>
    <w:rsid w:val="001E366B"/>
    <w:rsid w:val="00214A36"/>
    <w:rsid w:val="00235D83"/>
    <w:rsid w:val="00264C7A"/>
    <w:rsid w:val="00293BB2"/>
    <w:rsid w:val="00295C05"/>
    <w:rsid w:val="002A1237"/>
    <w:rsid w:val="002A2D1B"/>
    <w:rsid w:val="002A64B5"/>
    <w:rsid w:val="002C09BC"/>
    <w:rsid w:val="002D1194"/>
    <w:rsid w:val="0035363C"/>
    <w:rsid w:val="00355EA9"/>
    <w:rsid w:val="00383ABC"/>
    <w:rsid w:val="003B14BD"/>
    <w:rsid w:val="003B5B16"/>
    <w:rsid w:val="003C35B7"/>
    <w:rsid w:val="003D7511"/>
    <w:rsid w:val="0041193E"/>
    <w:rsid w:val="00415A87"/>
    <w:rsid w:val="00424E43"/>
    <w:rsid w:val="0042708F"/>
    <w:rsid w:val="0044614C"/>
    <w:rsid w:val="00486AEB"/>
    <w:rsid w:val="0049007C"/>
    <w:rsid w:val="00497E77"/>
    <w:rsid w:val="004A4F5C"/>
    <w:rsid w:val="004A7BA6"/>
    <w:rsid w:val="004E4168"/>
    <w:rsid w:val="004E4DD1"/>
    <w:rsid w:val="00527351"/>
    <w:rsid w:val="005312DD"/>
    <w:rsid w:val="00535F47"/>
    <w:rsid w:val="00563110"/>
    <w:rsid w:val="00565CCF"/>
    <w:rsid w:val="005C3CD5"/>
    <w:rsid w:val="005E729E"/>
    <w:rsid w:val="005F5C84"/>
    <w:rsid w:val="00601BD8"/>
    <w:rsid w:val="00606E81"/>
    <w:rsid w:val="006365BE"/>
    <w:rsid w:val="00642901"/>
    <w:rsid w:val="00673876"/>
    <w:rsid w:val="00685113"/>
    <w:rsid w:val="0069126D"/>
    <w:rsid w:val="00711FF2"/>
    <w:rsid w:val="0073095C"/>
    <w:rsid w:val="0073610C"/>
    <w:rsid w:val="00745C89"/>
    <w:rsid w:val="00764A29"/>
    <w:rsid w:val="00792862"/>
    <w:rsid w:val="007A448A"/>
    <w:rsid w:val="007C4142"/>
    <w:rsid w:val="007F2F7A"/>
    <w:rsid w:val="0082672D"/>
    <w:rsid w:val="0084152C"/>
    <w:rsid w:val="00865F5F"/>
    <w:rsid w:val="00897E13"/>
    <w:rsid w:val="008B2BCE"/>
    <w:rsid w:val="008E16A6"/>
    <w:rsid w:val="00901C4D"/>
    <w:rsid w:val="009036B8"/>
    <w:rsid w:val="00933189"/>
    <w:rsid w:val="0097052A"/>
    <w:rsid w:val="00975033"/>
    <w:rsid w:val="00993AC6"/>
    <w:rsid w:val="009973B8"/>
    <w:rsid w:val="009A0EDA"/>
    <w:rsid w:val="009E5016"/>
    <w:rsid w:val="00A06FA4"/>
    <w:rsid w:val="00A06FDF"/>
    <w:rsid w:val="00A107C6"/>
    <w:rsid w:val="00A53A81"/>
    <w:rsid w:val="00A92EBE"/>
    <w:rsid w:val="00AB2716"/>
    <w:rsid w:val="00AB2E65"/>
    <w:rsid w:val="00AD2CD0"/>
    <w:rsid w:val="00AE456A"/>
    <w:rsid w:val="00AE675D"/>
    <w:rsid w:val="00AF6536"/>
    <w:rsid w:val="00AF69C6"/>
    <w:rsid w:val="00B00239"/>
    <w:rsid w:val="00B008DB"/>
    <w:rsid w:val="00B15E5C"/>
    <w:rsid w:val="00B1610D"/>
    <w:rsid w:val="00B264A7"/>
    <w:rsid w:val="00B4593B"/>
    <w:rsid w:val="00B51BA0"/>
    <w:rsid w:val="00B57A48"/>
    <w:rsid w:val="00B607BF"/>
    <w:rsid w:val="00B82191"/>
    <w:rsid w:val="00B86378"/>
    <w:rsid w:val="00BD6201"/>
    <w:rsid w:val="00C16AC5"/>
    <w:rsid w:val="00C30CA0"/>
    <w:rsid w:val="00C5649A"/>
    <w:rsid w:val="00C82193"/>
    <w:rsid w:val="00C84FA5"/>
    <w:rsid w:val="00C90651"/>
    <w:rsid w:val="00CA401D"/>
    <w:rsid w:val="00CB0D2A"/>
    <w:rsid w:val="00CD55E1"/>
    <w:rsid w:val="00D02735"/>
    <w:rsid w:val="00D03870"/>
    <w:rsid w:val="00D376D4"/>
    <w:rsid w:val="00D74F7C"/>
    <w:rsid w:val="00D93E49"/>
    <w:rsid w:val="00DC6F9E"/>
    <w:rsid w:val="00E10E03"/>
    <w:rsid w:val="00E13A01"/>
    <w:rsid w:val="00E26F92"/>
    <w:rsid w:val="00E3300C"/>
    <w:rsid w:val="00E47F25"/>
    <w:rsid w:val="00E53713"/>
    <w:rsid w:val="00E5522F"/>
    <w:rsid w:val="00E716BF"/>
    <w:rsid w:val="00E72141"/>
    <w:rsid w:val="00E7381A"/>
    <w:rsid w:val="00E918B6"/>
    <w:rsid w:val="00E92E44"/>
    <w:rsid w:val="00E933D3"/>
    <w:rsid w:val="00EC1B51"/>
    <w:rsid w:val="00EC5ED8"/>
    <w:rsid w:val="00EC7244"/>
    <w:rsid w:val="00F23B0D"/>
    <w:rsid w:val="00F33F62"/>
    <w:rsid w:val="00F50C7C"/>
    <w:rsid w:val="00F8415C"/>
    <w:rsid w:val="00FC45A9"/>
    <w:rsid w:val="00FE138F"/>
    <w:rsid w:val="00FE47D2"/>
    <w:rsid w:val="00FE75F7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BA7D1"/>
  <w15:docId w15:val="{403B4B67-9912-45EA-AF0D-5DF586CE6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left="453" w:right="340" w:hanging="357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ind w:left="423" w:hanging="357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  <w:ind w:left="414" w:hanging="357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T">
    <w:name w:val="PT"/>
    <w:basedOn w:val="odrvtextu"/>
    <w:link w:val="PTChar"/>
    <w:qFormat/>
    <w:rsid w:val="00535F47"/>
    <w:pPr>
      <w:numPr>
        <w:numId w:val="0"/>
      </w:numPr>
      <w:spacing w:before="120" w:after="120"/>
      <w:ind w:left="414" w:hanging="357"/>
    </w:pPr>
    <w:rPr>
      <w:u w:val="single"/>
    </w:rPr>
  </w:style>
  <w:style w:type="character" w:customStyle="1" w:styleId="PTChar">
    <w:name w:val="PT Char"/>
    <w:basedOn w:val="odrvtextuChar"/>
    <w:link w:val="PT"/>
    <w:rsid w:val="00535F47"/>
    <w:rPr>
      <w:rFonts w:ascii="Times New Roman" w:eastAsia="Times New Roman" w:hAnsi="Times New Roman" w:cs="Times New Roman"/>
      <w:sz w:val="24"/>
      <w:szCs w:val="24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D2EC58-72DF-465A-B8FE-85B2FC181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1085</Words>
  <Characters>6408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Zuzka</dc:creator>
  <cp:lastModifiedBy>User</cp:lastModifiedBy>
  <cp:revision>6</cp:revision>
  <dcterms:created xsi:type="dcterms:W3CDTF">2018-07-05T13:31:00Z</dcterms:created>
  <dcterms:modified xsi:type="dcterms:W3CDTF">2018-10-30T19:39:00Z</dcterms:modified>
</cp:coreProperties>
</file>