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8AE" w:rsidRPr="00E46D71" w:rsidRDefault="000E475A" w:rsidP="00DD38AE">
      <w:pPr>
        <w:pStyle w:val="Nadpis2"/>
      </w:pPr>
      <w:r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B</w:t>
      </w:r>
      <w:r w:rsidR="00DD38AE" w:rsidRPr="000E475A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iologie a ekologie</w:t>
      </w:r>
    </w:p>
    <w:p w:rsidR="000E475A" w:rsidRDefault="000E475A" w:rsidP="00DD38AE">
      <w:pPr>
        <w:spacing w:after="0" w:line="240" w:lineRule="auto"/>
      </w:pPr>
    </w:p>
    <w:p w:rsidR="00DD38AE" w:rsidRDefault="00DD38AE" w:rsidP="00DD38AE">
      <w:pPr>
        <w:spacing w:after="0" w:line="240" w:lineRule="auto"/>
      </w:pPr>
      <w:r>
        <w:t xml:space="preserve">Kód a název oboru vzdělání: </w:t>
      </w:r>
      <w:r>
        <w:tab/>
      </w:r>
      <w:r>
        <w:tab/>
      </w:r>
      <w:r w:rsidR="00D11855">
        <w:t>63-41-M/02 Obchodní akademie</w:t>
      </w:r>
    </w:p>
    <w:p w:rsidR="00DD38AE" w:rsidRDefault="00DD38AE" w:rsidP="00DD38AE">
      <w:pPr>
        <w:spacing w:after="0" w:line="240" w:lineRule="auto"/>
      </w:pPr>
      <w:r>
        <w:t>Název školy:</w:t>
      </w:r>
      <w:r>
        <w:tab/>
      </w:r>
      <w:r>
        <w:tab/>
      </w:r>
      <w:r>
        <w:tab/>
      </w:r>
      <w:r>
        <w:tab/>
        <w:t>Gymnázium a SOŠZE Vyškov</w:t>
      </w:r>
    </w:p>
    <w:p w:rsidR="00DD38AE" w:rsidRDefault="00DD38AE" w:rsidP="00DD38AE">
      <w:pPr>
        <w:spacing w:after="0" w:line="240" w:lineRule="auto"/>
      </w:pPr>
      <w:r>
        <w:t xml:space="preserve">Název ŠVP: </w:t>
      </w:r>
      <w:r>
        <w:tab/>
      </w:r>
      <w:r>
        <w:tab/>
      </w:r>
      <w:r>
        <w:tab/>
      </w:r>
      <w:r>
        <w:tab/>
        <w:t xml:space="preserve">Obchodní akademie  </w:t>
      </w:r>
    </w:p>
    <w:p w:rsidR="00DD38AE" w:rsidRDefault="00DD38AE" w:rsidP="00DD38AE">
      <w:pPr>
        <w:spacing w:after="0" w:line="240" w:lineRule="auto"/>
      </w:pPr>
      <w:r>
        <w:t xml:space="preserve">Forma vzdělání: </w:t>
      </w:r>
      <w:r>
        <w:tab/>
      </w:r>
      <w:r>
        <w:tab/>
      </w:r>
      <w:r>
        <w:tab/>
        <w:t>denní</w:t>
      </w:r>
    </w:p>
    <w:p w:rsidR="00DD38AE" w:rsidRDefault="00DD38AE" w:rsidP="00DD38AE">
      <w:pPr>
        <w:spacing w:after="0" w:line="240" w:lineRule="auto"/>
      </w:pPr>
      <w:r>
        <w:t xml:space="preserve">Celkový počet hodin za studium: </w:t>
      </w:r>
      <w:r>
        <w:tab/>
        <w:t>3</w:t>
      </w:r>
      <w:r w:rsidR="00C374B1">
        <w:t>3</w:t>
      </w:r>
    </w:p>
    <w:p w:rsidR="00DD38AE" w:rsidRDefault="00DD38AE" w:rsidP="00DD38AE">
      <w:pPr>
        <w:spacing w:line="240" w:lineRule="auto"/>
      </w:pPr>
      <w:r>
        <w:t xml:space="preserve">Datum platnosti od: </w:t>
      </w:r>
      <w:r>
        <w:tab/>
      </w:r>
      <w:r>
        <w:tab/>
      </w:r>
      <w:r>
        <w:tab/>
        <w:t>1</w:t>
      </w:r>
      <w:r w:rsidR="00695BF2">
        <w:t>. 9. 2018</w:t>
      </w:r>
    </w:p>
    <w:p w:rsidR="00DD38AE" w:rsidRPr="00E7014E" w:rsidRDefault="00DD38AE" w:rsidP="00DD38AE">
      <w:pPr>
        <w:spacing w:before="360" w:line="240" w:lineRule="auto"/>
        <w:rPr>
          <w:b/>
          <w:sz w:val="26"/>
          <w:szCs w:val="26"/>
        </w:rPr>
      </w:pPr>
      <w:bookmarkStart w:id="0" w:name="_Toc390950322"/>
      <w:bookmarkStart w:id="1" w:name="_Toc391017681"/>
      <w:bookmarkStart w:id="2" w:name="_Toc391028836"/>
      <w:bookmarkStart w:id="3" w:name="_Toc391200394"/>
      <w:bookmarkStart w:id="4" w:name="_Toc391211899"/>
      <w:r w:rsidRPr="00E7014E">
        <w:rPr>
          <w:b/>
          <w:sz w:val="26"/>
          <w:szCs w:val="26"/>
        </w:rPr>
        <w:t>Pojetí vyučovacího předmětu</w:t>
      </w:r>
      <w:bookmarkEnd w:id="0"/>
      <w:bookmarkEnd w:id="1"/>
      <w:bookmarkEnd w:id="2"/>
      <w:bookmarkEnd w:id="3"/>
      <w:bookmarkEnd w:id="4"/>
    </w:p>
    <w:p w:rsidR="00DD38AE" w:rsidRDefault="00DD38AE" w:rsidP="00DD38AE">
      <w:pPr>
        <w:pStyle w:val="Styl2"/>
        <w:spacing w:line="240" w:lineRule="auto"/>
      </w:pPr>
      <w:r>
        <w:t xml:space="preserve">Obecné cíle </w:t>
      </w:r>
    </w:p>
    <w:p w:rsidR="00DD38AE" w:rsidRDefault="00DD38AE" w:rsidP="00DD38AE">
      <w:pPr>
        <w:pStyle w:val="Zkladntext"/>
      </w:pPr>
      <w:r>
        <w:t>Předmět ekologie je součástí přírodovědného vzdělávání a vede žáky k rozvíjení schopností ekologicky myslet, uplatňovat při posuzování podnikových činností kritérium ekologického provozu, jednat hospodárně a v souladu se zásadami obecné ekologie ochrana biosféry a životního prostředí člověka.</w:t>
      </w:r>
    </w:p>
    <w:p w:rsidR="00DD38AE" w:rsidRDefault="00DD38AE" w:rsidP="00DD38AE">
      <w:pPr>
        <w:pStyle w:val="Styl2"/>
        <w:spacing w:line="240" w:lineRule="auto"/>
      </w:pPr>
      <w:r>
        <w:t>Charakteristika učiva</w:t>
      </w:r>
    </w:p>
    <w:p w:rsidR="00DD38AE" w:rsidRDefault="00DD38AE" w:rsidP="00DD38AE">
      <w:pPr>
        <w:spacing w:line="240" w:lineRule="auto"/>
      </w:pPr>
      <w:r>
        <w:t xml:space="preserve">Předmět poskytuje žákům znalosti zákona o odpadech a potřebné dovednosti k získání základních ekologických návyků jako součásti hospodářského procesu.  </w:t>
      </w:r>
    </w:p>
    <w:p w:rsidR="00DD38AE" w:rsidRDefault="00DD38AE" w:rsidP="00DD38AE">
      <w:pPr>
        <w:pStyle w:val="Styl2"/>
        <w:spacing w:line="240" w:lineRule="auto"/>
      </w:pPr>
      <w:r>
        <w:t xml:space="preserve">Vzdělávání ve vyučovacím předmětu směřuje k  </w:t>
      </w:r>
    </w:p>
    <w:p w:rsidR="00DD38AE" w:rsidRDefault="00DD38AE" w:rsidP="00DD38AE">
      <w:pPr>
        <w:pStyle w:val="pprava"/>
      </w:pPr>
      <w:r>
        <w:t>aplikaci získaných přírodovědných poznatků v odborném vzdělávání, praxi i</w:t>
      </w:r>
      <w:r w:rsidR="00C374B1">
        <w:t> </w:t>
      </w:r>
      <w:r>
        <w:t>v</w:t>
      </w:r>
      <w:r w:rsidR="00C374B1">
        <w:t> </w:t>
      </w:r>
      <w:r>
        <w:t>osobním životě</w:t>
      </w:r>
    </w:p>
    <w:p w:rsidR="00DD38AE" w:rsidRDefault="00DD38AE" w:rsidP="00DD38AE">
      <w:pPr>
        <w:pStyle w:val="pprava"/>
      </w:pPr>
      <w:r>
        <w:t xml:space="preserve">pochopení zásadního významu přírody a životního prostředí pro člověka </w:t>
      </w:r>
    </w:p>
    <w:p w:rsidR="00DD38AE" w:rsidRDefault="00DD38AE" w:rsidP="00DD38AE">
      <w:pPr>
        <w:pStyle w:val="Styl2"/>
        <w:spacing w:line="240" w:lineRule="auto"/>
      </w:pPr>
      <w:r>
        <w:t xml:space="preserve">Strategie výuky </w:t>
      </w:r>
    </w:p>
    <w:p w:rsidR="00DD38AE" w:rsidRDefault="00DD38AE" w:rsidP="00DD38AE">
      <w:pPr>
        <w:pStyle w:val="pprava"/>
      </w:pPr>
      <w:r>
        <w:t>motivační vyprávění, rozhovor, skupinová diskuse</w:t>
      </w:r>
    </w:p>
    <w:p w:rsidR="00DD38AE" w:rsidRDefault="00DD38AE" w:rsidP="00DD38AE">
      <w:pPr>
        <w:pStyle w:val="pprava"/>
      </w:pPr>
      <w:r>
        <w:t>výklad doprovázen obrazovým materiálem a názornými pomůckami, vysvětlení</w:t>
      </w:r>
    </w:p>
    <w:p w:rsidR="00DD38AE" w:rsidRDefault="00DD38AE" w:rsidP="00DD38AE">
      <w:pPr>
        <w:pStyle w:val="pprava"/>
      </w:pPr>
      <w:r>
        <w:t>metody práce s odborným textem</w:t>
      </w:r>
    </w:p>
    <w:p w:rsidR="00DD38AE" w:rsidRDefault="00DD38AE" w:rsidP="00DD38AE">
      <w:pPr>
        <w:pStyle w:val="pprava"/>
      </w:pPr>
      <w:r>
        <w:t>exkurze</w:t>
      </w:r>
    </w:p>
    <w:p w:rsidR="00DD38AE" w:rsidRDefault="00DD38AE" w:rsidP="00DD38AE">
      <w:pPr>
        <w:pStyle w:val="pprava"/>
      </w:pPr>
      <w:r>
        <w:t>spolupráce ve skupinách</w:t>
      </w:r>
    </w:p>
    <w:p w:rsidR="00DD38AE" w:rsidRDefault="00DD38AE" w:rsidP="00DD38AE">
      <w:pPr>
        <w:pStyle w:val="Styl2"/>
        <w:spacing w:line="240" w:lineRule="auto"/>
      </w:pPr>
      <w:r>
        <w:t>Hodnocení výsledků žáků</w:t>
      </w:r>
    </w:p>
    <w:p w:rsidR="00DD38AE" w:rsidRDefault="00DD38AE" w:rsidP="00DD38AE">
      <w:pPr>
        <w:pStyle w:val="pprava"/>
      </w:pPr>
      <w:r>
        <w:t>ústní a písemné zkoušení dílčí a souhrnné</w:t>
      </w:r>
    </w:p>
    <w:p w:rsidR="00DD38AE" w:rsidRDefault="00DD38AE" w:rsidP="00DD38AE">
      <w:pPr>
        <w:pStyle w:val="pprava"/>
      </w:pPr>
      <w:r>
        <w:t xml:space="preserve">průběžná klasifikace individuálně zadávaných úkolů </w:t>
      </w:r>
    </w:p>
    <w:p w:rsidR="00DD38AE" w:rsidRDefault="00DD38AE" w:rsidP="00DD38AE">
      <w:pPr>
        <w:pStyle w:val="pprava"/>
      </w:pPr>
      <w:r>
        <w:t>pozorování</w:t>
      </w:r>
    </w:p>
    <w:p w:rsidR="00DD38AE" w:rsidRDefault="00DD38AE" w:rsidP="00DD38AE">
      <w:pPr>
        <w:pStyle w:val="Styl2"/>
        <w:spacing w:line="240" w:lineRule="auto"/>
      </w:pPr>
      <w:r>
        <w:t>Klíčové kompetence</w:t>
      </w:r>
    </w:p>
    <w:p w:rsidR="00DD38AE" w:rsidRDefault="00DD38AE" w:rsidP="00DD38AE">
      <w:pPr>
        <w:pStyle w:val="Normlnped"/>
      </w:pPr>
      <w:r>
        <w:t>Vzdělávání směřuje k tomu, aby žáci</w:t>
      </w:r>
    </w:p>
    <w:p w:rsidR="00DD38AE" w:rsidRDefault="00DD38AE" w:rsidP="00DD38AE">
      <w:pPr>
        <w:pStyle w:val="pprava"/>
      </w:pPr>
      <w:r>
        <w:t>zpracovávali jednoduché texty na běžná i odborná témata</w:t>
      </w:r>
    </w:p>
    <w:p w:rsidR="00DD38AE" w:rsidRDefault="00DD38AE" w:rsidP="00DD38AE">
      <w:pPr>
        <w:pStyle w:val="pprava"/>
      </w:pPr>
      <w:r>
        <w:t>racionálně a logicky zdůvodňovali výsledky své práce a obhajovali je</w:t>
      </w:r>
    </w:p>
    <w:p w:rsidR="00DD38AE" w:rsidRDefault="00DD38AE" w:rsidP="00DD38AE">
      <w:pPr>
        <w:pStyle w:val="pprava"/>
      </w:pPr>
      <w:r>
        <w:lastRenderedPageBreak/>
        <w:t xml:space="preserve">uplatňovali při řešení problémů různé metody myšlení </w:t>
      </w:r>
    </w:p>
    <w:p w:rsidR="00DD38AE" w:rsidRDefault="00DD38AE" w:rsidP="00DD38AE">
      <w:pPr>
        <w:pStyle w:val="pprava"/>
      </w:pPr>
      <w:r>
        <w:t xml:space="preserve">jednali odpovědně, samostatně, aktivně nejen ve vlastním zájmu, ale i pro zájem veřejný </w:t>
      </w:r>
    </w:p>
    <w:p w:rsidR="00DD38AE" w:rsidRDefault="00DD38AE" w:rsidP="00DD38AE">
      <w:pPr>
        <w:pStyle w:val="pprava"/>
      </w:pPr>
      <w:r>
        <w:t xml:space="preserve">chápali význam životního prostředí pro člověka a jedná v duchu udržitelného rozvoje </w:t>
      </w:r>
    </w:p>
    <w:p w:rsidR="00DD38AE" w:rsidRDefault="00DD38AE" w:rsidP="00DD38AE">
      <w:pPr>
        <w:pStyle w:val="Styl2"/>
        <w:spacing w:line="240" w:lineRule="auto"/>
      </w:pPr>
      <w:r>
        <w:t xml:space="preserve">Vyučovacím předmětem se prolínají průřezová témata  </w:t>
      </w:r>
    </w:p>
    <w:p w:rsidR="00DD38AE" w:rsidRDefault="00DD38AE" w:rsidP="00DD38AE">
      <w:pPr>
        <w:pStyle w:val="StylStyl321Podtren"/>
      </w:pPr>
      <w:r>
        <w:t xml:space="preserve">Občan v demokratické společnosti </w:t>
      </w:r>
    </w:p>
    <w:p w:rsidR="00DD38AE" w:rsidRDefault="00DD38AE" w:rsidP="00DD38AE">
      <w:pPr>
        <w:pStyle w:val="Normlnped"/>
      </w:pPr>
      <w:r>
        <w:t>Žáci jsou vedeni k tomu, aby</w:t>
      </w:r>
    </w:p>
    <w:p w:rsidR="00DD38AE" w:rsidRDefault="00DD38AE" w:rsidP="00DD38AE">
      <w:pPr>
        <w:pStyle w:val="pprava"/>
      </w:pPr>
      <w:r>
        <w:t>rozvíjeli dovednosti aplikovat získané poznatky</w:t>
      </w:r>
    </w:p>
    <w:p w:rsidR="00DD38AE" w:rsidRDefault="00DD38AE" w:rsidP="00DD38AE">
      <w:pPr>
        <w:pStyle w:val="StylStyl321Podtren"/>
      </w:pPr>
      <w:r>
        <w:t xml:space="preserve">Člověk a svět práce </w:t>
      </w:r>
    </w:p>
    <w:p w:rsidR="00DD38AE" w:rsidRDefault="00DD38AE" w:rsidP="00DD38AE">
      <w:pPr>
        <w:pStyle w:val="Normlnped"/>
      </w:pPr>
      <w:r>
        <w:t>Žáci jsou vedeni k tomu, aby</w:t>
      </w:r>
    </w:p>
    <w:p w:rsidR="00DD38AE" w:rsidRDefault="00DD38AE" w:rsidP="00DD38AE">
      <w:pPr>
        <w:pStyle w:val="pprava"/>
      </w:pPr>
      <w:r>
        <w:t>efektivně pracovali s informacemi, tj. uměli je získávat a kriticky vyhodnocovat</w:t>
      </w:r>
    </w:p>
    <w:p w:rsidR="00DD38AE" w:rsidRDefault="00DD38AE" w:rsidP="00DD38AE">
      <w:pPr>
        <w:pStyle w:val="StylStyl321Podtren"/>
      </w:pPr>
      <w:r>
        <w:t xml:space="preserve">Informační a komunikační technologie </w:t>
      </w:r>
    </w:p>
    <w:p w:rsidR="00DD38AE" w:rsidRDefault="00DD38AE" w:rsidP="00DD38AE">
      <w:pPr>
        <w:pStyle w:val="Normlnped"/>
      </w:pPr>
      <w:r>
        <w:t>Žáci jsou vedeni k tomu, aby</w:t>
      </w:r>
    </w:p>
    <w:p w:rsidR="00DD38AE" w:rsidRDefault="00DD38AE" w:rsidP="00DD38AE">
      <w:pPr>
        <w:pStyle w:val="pprava"/>
      </w:pPr>
      <w:r>
        <w:t xml:space="preserve">pracovali s informacemi a komunikačními prostředky </w:t>
      </w:r>
    </w:p>
    <w:p w:rsidR="00DD38AE" w:rsidRDefault="00DD38AE" w:rsidP="00DD38AE">
      <w:pPr>
        <w:pStyle w:val="pprava"/>
      </w:pPr>
      <w:r>
        <w:t>uměli zpracovat obsahově i graficky potřebné informace</w:t>
      </w:r>
    </w:p>
    <w:p w:rsidR="00DD38AE" w:rsidRDefault="00DD38AE" w:rsidP="00DD38AE">
      <w:pPr>
        <w:pStyle w:val="Styl2"/>
        <w:spacing w:line="240" w:lineRule="auto"/>
      </w:pPr>
      <w:r>
        <w:t>Vyučovací předmět je úzce spjat s</w:t>
      </w:r>
    </w:p>
    <w:p w:rsidR="00DD38AE" w:rsidRDefault="00DD38AE" w:rsidP="00DD38AE">
      <w:pPr>
        <w:pStyle w:val="pprava"/>
      </w:pPr>
      <w:r>
        <w:t>právem</w:t>
      </w:r>
    </w:p>
    <w:p w:rsidR="00DD38AE" w:rsidRDefault="00DD38AE" w:rsidP="00DD38AE">
      <w:pPr>
        <w:pStyle w:val="pprava"/>
      </w:pPr>
      <w:r>
        <w:t>fyzikou</w:t>
      </w:r>
    </w:p>
    <w:p w:rsidR="00DD38AE" w:rsidRDefault="001C77BA" w:rsidP="001C77BA">
      <w:pPr>
        <w:pStyle w:val="pprava"/>
      </w:pPr>
      <w:r>
        <w:t>chemií</w:t>
      </w:r>
    </w:p>
    <w:p w:rsidR="00DD38AE" w:rsidRDefault="00DD38AE" w:rsidP="00DD38AE">
      <w:pPr>
        <w:pStyle w:val="pprava"/>
      </w:pPr>
      <w:r>
        <w:t>statistikou</w:t>
      </w: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DD38AE" w:rsidRDefault="00DD38AE" w:rsidP="00DD38AE">
      <w:pPr>
        <w:pStyle w:val="pprava"/>
        <w:numPr>
          <w:ilvl w:val="0"/>
          <w:numId w:val="0"/>
        </w:numPr>
        <w:ind w:left="353" w:hanging="283"/>
      </w:pPr>
    </w:p>
    <w:p w:rsidR="007C32F3" w:rsidRPr="007C32F3" w:rsidRDefault="00DD38AE" w:rsidP="007C32F3">
      <w:pPr>
        <w:spacing w:before="120" w:line="240" w:lineRule="auto"/>
        <w:rPr>
          <w:b/>
          <w:sz w:val="26"/>
          <w:szCs w:val="26"/>
        </w:rPr>
      </w:pPr>
      <w:bookmarkStart w:id="5" w:name="_Toc390871482"/>
      <w:bookmarkStart w:id="6" w:name="_Toc390872361"/>
      <w:bookmarkStart w:id="7" w:name="_Toc390950323"/>
      <w:bookmarkStart w:id="8" w:name="_Toc391017682"/>
      <w:bookmarkStart w:id="9" w:name="_Toc391028837"/>
      <w:bookmarkStart w:id="10" w:name="_Toc391200395"/>
      <w:bookmarkStart w:id="11" w:name="_Toc391211900"/>
      <w:r w:rsidRPr="00E7014E">
        <w:rPr>
          <w:b/>
          <w:sz w:val="26"/>
          <w:szCs w:val="26"/>
        </w:rPr>
        <w:lastRenderedPageBreak/>
        <w:t>Rámco</w:t>
      </w:r>
      <w:r w:rsidR="007C32F3">
        <w:rPr>
          <w:b/>
          <w:sz w:val="26"/>
          <w:szCs w:val="26"/>
        </w:rPr>
        <w:t>v</w:t>
      </w:r>
      <w:r w:rsidRPr="00E7014E">
        <w:rPr>
          <w:b/>
          <w:sz w:val="26"/>
          <w:szCs w:val="26"/>
        </w:rPr>
        <w:t>ý rozpis učiva</w:t>
      </w:r>
      <w:bookmarkEnd w:id="5"/>
      <w:bookmarkEnd w:id="6"/>
      <w:bookmarkEnd w:id="7"/>
      <w:bookmarkEnd w:id="8"/>
      <w:bookmarkEnd w:id="9"/>
      <w:bookmarkEnd w:id="10"/>
      <w:bookmarkEnd w:id="11"/>
    </w:p>
    <w:p w:rsidR="00DD38AE" w:rsidRDefault="00DD38AE" w:rsidP="007C32F3">
      <w:pPr>
        <w:spacing w:before="120" w:line="240" w:lineRule="auto"/>
      </w:pPr>
      <w:r>
        <w:t xml:space="preserve">Základy biologie a ekologie </w:t>
      </w:r>
      <w:r w:rsidR="00726ACF">
        <w:t>–</w:t>
      </w:r>
      <w:r>
        <w:t xml:space="preserve"> 1. ročník – 1 hodina týdně </w:t>
      </w:r>
      <w:r w:rsidR="00726ACF">
        <w:t>–</w:t>
      </w:r>
      <w:r>
        <w:t xml:space="preserve"> 3</w:t>
      </w:r>
      <w:r w:rsidR="00C374B1">
        <w:t>3</w:t>
      </w:r>
      <w:bookmarkStart w:id="12" w:name="_GoBack"/>
      <w:bookmarkEnd w:id="12"/>
      <w:r>
        <w:t xml:space="preserve"> vyučovacích hodin</w:t>
      </w:r>
    </w:p>
    <w:p w:rsidR="007C32F3" w:rsidRDefault="007C32F3" w:rsidP="007C32F3">
      <w:pPr>
        <w:spacing w:before="120" w:line="240" w:lineRule="auto"/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65"/>
        <w:gridCol w:w="4466"/>
      </w:tblGrid>
      <w:tr w:rsidR="00DD38AE" w:rsidTr="007C32F3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8AE" w:rsidRDefault="00DD38AE" w:rsidP="00B76BD7">
            <w:pPr>
              <w:spacing w:after="0" w:line="240" w:lineRule="auto"/>
            </w:pPr>
            <w:r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8AE" w:rsidRDefault="00DD38AE" w:rsidP="00B76BD7">
            <w:pPr>
              <w:spacing w:after="0" w:line="240" w:lineRule="auto"/>
            </w:pPr>
            <w:r>
              <w:t>Obsah vzdělávání</w:t>
            </w:r>
          </w:p>
        </w:tc>
      </w:tr>
      <w:tr w:rsidR="00DD38AE" w:rsidTr="007C32F3">
        <w:trPr>
          <w:trHeight w:val="125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0E475A">
            <w:pPr>
              <w:pStyle w:val="Normlnped"/>
              <w:ind w:right="57"/>
            </w:pPr>
            <w:r>
              <w:t>Žák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charakterizuje názory na vznik a vývoj života na Zemi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vyjádří vlastními slovy základní vlastnosti živých soustav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popíše buňku jako základní stavební a funkční jednotku života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 xml:space="preserve">vysvětlí rozdíl mezi prokaryotickou </w:t>
            </w:r>
          </w:p>
          <w:p w:rsidR="00DD38AE" w:rsidRPr="00AB6FB0" w:rsidRDefault="00DD38AE" w:rsidP="00DD38AE">
            <w:pPr>
              <w:pStyle w:val="Odstavecseseznamem"/>
              <w:spacing w:after="0" w:line="240" w:lineRule="auto"/>
              <w:ind w:left="352" w:right="57"/>
              <w:jc w:val="left"/>
            </w:pPr>
            <w:r w:rsidRPr="00AB6FB0">
              <w:t>a eukaryotickou buňkou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charakterizuje rostlinnou a živočišnou buňku a uvede rozdíly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uvede základní skupiny organismů</w:t>
            </w:r>
            <w:r>
              <w:t xml:space="preserve"> a </w:t>
            </w:r>
            <w:r w:rsidRPr="00AB6FB0">
              <w:t>porovná je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objasní význam genetiky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popíše stavbu lidského těla a vysvětlí funkci orgánů</w:t>
            </w:r>
            <w:r>
              <w:t xml:space="preserve"> </w:t>
            </w:r>
            <w:r w:rsidRPr="00AB6FB0">
              <w:t>a orgánových soustav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vysvětlí význam zdravé výživy a uvede principy zdravého životního stylu</w:t>
            </w:r>
            <w:r w:rsidR="000E475A">
              <w:t xml:space="preserve"> </w:t>
            </w:r>
            <w:r w:rsidRPr="00AB6FB0">
              <w:t xml:space="preserve"> </w:t>
            </w:r>
          </w:p>
          <w:p w:rsidR="00DD38AE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uvede příklady bakteriálních, virových a jiných onemocnění a možnosti prevence</w:t>
            </w:r>
            <w:r w:rsidR="000E475A">
              <w:t xml:space="preserve"> </w:t>
            </w:r>
          </w:p>
          <w:p w:rsidR="00DD38AE" w:rsidRDefault="00DD38AE" w:rsidP="00B76BD7">
            <w:pPr>
              <w:spacing w:after="0" w:line="240" w:lineRule="auto"/>
              <w:ind w:left="352" w:right="57" w:hanging="284"/>
              <w:jc w:val="left"/>
            </w:pPr>
          </w:p>
          <w:p w:rsidR="00DD38AE" w:rsidRDefault="00DD38AE" w:rsidP="00B76BD7">
            <w:pPr>
              <w:pStyle w:val="pprava"/>
              <w:numPr>
                <w:ilvl w:val="0"/>
                <w:numId w:val="0"/>
              </w:numPr>
              <w:ind w:left="352" w:hanging="284"/>
              <w:rPr>
                <w:rFonts w:cs="Courier New"/>
              </w:rPr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B76BD7">
            <w:pPr>
              <w:pStyle w:val="NadpisvtabulceVlevo0cmPedsazen045cm"/>
            </w:pPr>
            <w:r>
              <w:t xml:space="preserve">Základy biologie  </w:t>
            </w:r>
          </w:p>
          <w:p w:rsidR="005430C3" w:rsidRDefault="00DD38AE" w:rsidP="005430C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</w:pPr>
            <w:r w:rsidRPr="00AB6FB0">
              <w:t xml:space="preserve">vznik a vývoj života na Zemi </w:t>
            </w:r>
          </w:p>
          <w:p w:rsidR="00DD38AE" w:rsidRPr="00AB6FB0" w:rsidRDefault="00DD38AE" w:rsidP="005430C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</w:pPr>
            <w:r w:rsidRPr="00AB6FB0">
              <w:t xml:space="preserve">vlastnosti živých soustav </w:t>
            </w:r>
          </w:p>
          <w:p w:rsidR="00DD38AE" w:rsidRPr="00AB6FB0" w:rsidRDefault="00DD38AE" w:rsidP="005430C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>typy buněk</w:t>
            </w:r>
          </w:p>
          <w:p w:rsidR="00DD38AE" w:rsidRPr="00AB6FB0" w:rsidRDefault="00DD38AE" w:rsidP="005430C3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 xml:space="preserve">rozmanitost organismů a jejich charakteristika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 xml:space="preserve">dědičnost a proměnlivost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 xml:space="preserve">biologie člověka </w:t>
            </w:r>
          </w:p>
          <w:p w:rsidR="00DD38AE" w:rsidRPr="00AB6FB0" w:rsidRDefault="00DD38AE" w:rsidP="00DD38AE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ind w:left="352" w:right="57" w:hanging="284"/>
              <w:jc w:val="left"/>
            </w:pPr>
            <w:r w:rsidRPr="00AB6FB0">
              <w:t xml:space="preserve">zdraví a nemoc </w:t>
            </w:r>
          </w:p>
          <w:p w:rsidR="00DD38AE" w:rsidRDefault="00DD38AE" w:rsidP="00B76BD7">
            <w:pPr>
              <w:pStyle w:val="pprava"/>
              <w:numPr>
                <w:ilvl w:val="0"/>
                <w:numId w:val="0"/>
              </w:numPr>
              <w:ind w:left="352" w:hanging="284"/>
            </w:pPr>
          </w:p>
        </w:tc>
      </w:tr>
      <w:tr w:rsidR="00DD38AE" w:rsidTr="007C32F3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B76BD7">
            <w:pPr>
              <w:pStyle w:val="Normlnped"/>
            </w:pPr>
            <w:r>
              <w:t>Žák</w:t>
            </w:r>
          </w:p>
          <w:p w:rsidR="00DD38AE" w:rsidRPr="00704DEF" w:rsidRDefault="00DD38AE" w:rsidP="00DD38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2" w:right="57" w:hanging="284"/>
              <w:jc w:val="left"/>
            </w:pPr>
            <w:r w:rsidRPr="00704DEF">
              <w:t>vysvětlí základní ekologické pojmy</w:t>
            </w:r>
            <w:r w:rsidR="000E475A">
              <w:t xml:space="preserve"> </w:t>
            </w:r>
            <w:r w:rsidRPr="00704DEF">
              <w:t xml:space="preserve"> </w:t>
            </w:r>
          </w:p>
          <w:p w:rsidR="00DD38AE" w:rsidRPr="00704DEF" w:rsidRDefault="00DD38AE" w:rsidP="00DD38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2" w:right="57" w:hanging="284"/>
              <w:jc w:val="left"/>
            </w:pPr>
            <w:r w:rsidRPr="00704DEF">
              <w:t>charakterizuje abiotické (sluneční záření, atmosféra, pedosféra, hydrosféra) a biotické faktory prostředí (populace, společenstva, ekosystémy)</w:t>
            </w:r>
            <w:r w:rsidR="000E475A">
              <w:t xml:space="preserve"> </w:t>
            </w:r>
            <w:r w:rsidRPr="00704DEF">
              <w:t xml:space="preserve">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2" w:right="57" w:hanging="284"/>
              <w:jc w:val="left"/>
            </w:pPr>
            <w:r w:rsidRPr="00704DEF">
              <w:t>charakterizuje základní vztahy mezi</w:t>
            </w:r>
            <w:r>
              <w:t xml:space="preserve"> </w:t>
            </w:r>
            <w:r w:rsidRPr="00F817BA">
              <w:t>organismy ve společenstvu</w:t>
            </w:r>
            <w:r w:rsidR="000E475A">
              <w:t xml:space="preserve"> </w:t>
            </w:r>
            <w:r w:rsidRPr="00F817BA">
              <w:t xml:space="preserve">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2" w:right="57" w:hanging="284"/>
              <w:jc w:val="left"/>
            </w:pPr>
            <w:r w:rsidRPr="00F817BA">
              <w:t>uvede příklad potravního řetězce</w:t>
            </w:r>
            <w:r w:rsidR="000E475A">
              <w:t xml:space="preserve"> </w:t>
            </w:r>
            <w:r w:rsidRPr="00F817BA">
              <w:t xml:space="preserve">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2" w:right="57" w:hanging="284"/>
              <w:jc w:val="left"/>
            </w:pPr>
            <w:r w:rsidRPr="00F817BA">
              <w:t>popíše podstatu koloběhu látek v přírodě z hlediska látkového a energetického</w:t>
            </w:r>
            <w:r w:rsidR="000E475A">
              <w:t xml:space="preserve"> </w:t>
            </w:r>
            <w:r w:rsidRPr="00F817BA">
              <w:t xml:space="preserve">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2" w:right="57" w:hanging="284"/>
              <w:jc w:val="left"/>
            </w:pPr>
            <w:r w:rsidRPr="00F817BA">
              <w:t>charakterizuje různé typy krajiny a její využívání člověkem</w:t>
            </w:r>
            <w:r w:rsidR="000E475A">
              <w:t xml:space="preserve"> </w:t>
            </w:r>
            <w:r w:rsidRPr="00F817BA">
              <w:t xml:space="preserve"> </w:t>
            </w:r>
          </w:p>
          <w:p w:rsidR="00DD38AE" w:rsidRDefault="00DD38AE" w:rsidP="00B76BD7">
            <w:pPr>
              <w:pStyle w:val="pprava"/>
              <w:numPr>
                <w:ilvl w:val="0"/>
                <w:numId w:val="0"/>
              </w:numPr>
              <w:ind w:left="353"/>
            </w:pPr>
            <w:r>
              <w:t xml:space="preserve"> 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B76BD7">
            <w:pPr>
              <w:pStyle w:val="NadpisvtabulceVlevo0cmPedsazen045cm"/>
            </w:pPr>
            <w:r>
              <w:t>Ekologie</w:t>
            </w:r>
          </w:p>
          <w:p w:rsidR="00DD38AE" w:rsidRPr="00704DEF" w:rsidRDefault="00DD38AE" w:rsidP="00B76BD7">
            <w:pPr>
              <w:pStyle w:val="pprava"/>
            </w:pPr>
            <w:r w:rsidRPr="00704DEF">
              <w:t xml:space="preserve">základní ekologické pojmy </w:t>
            </w:r>
          </w:p>
          <w:p w:rsidR="00DD38AE" w:rsidRPr="00704DEF" w:rsidRDefault="00DD38AE" w:rsidP="00B76BD7">
            <w:pPr>
              <w:pStyle w:val="pprava"/>
            </w:pPr>
            <w:r w:rsidRPr="00704DEF">
              <w:t xml:space="preserve">ekologické faktory prostředí </w:t>
            </w:r>
          </w:p>
          <w:p w:rsidR="00DD38AE" w:rsidRPr="00704DEF" w:rsidRDefault="00DD38AE" w:rsidP="00B76BD7">
            <w:pPr>
              <w:pStyle w:val="pprava"/>
            </w:pPr>
            <w:r w:rsidRPr="00704DEF">
              <w:t xml:space="preserve">potravní řetězce </w:t>
            </w:r>
          </w:p>
          <w:p w:rsidR="00DD38AE" w:rsidRPr="00704DEF" w:rsidRDefault="00DD38AE" w:rsidP="00B76BD7">
            <w:pPr>
              <w:pStyle w:val="pprava"/>
            </w:pPr>
            <w:r w:rsidRPr="00704DEF">
              <w:t xml:space="preserve">koloběh látek v přírodě a tok energie </w:t>
            </w:r>
          </w:p>
          <w:p w:rsidR="00DD38AE" w:rsidRPr="00704DEF" w:rsidRDefault="00DD38AE" w:rsidP="00B76BD7">
            <w:pPr>
              <w:pStyle w:val="pprava"/>
            </w:pPr>
            <w:r w:rsidRPr="00704DEF">
              <w:t xml:space="preserve">typy krajiny </w:t>
            </w:r>
          </w:p>
          <w:p w:rsidR="00DD38AE" w:rsidRDefault="00DD38AE" w:rsidP="00B76BD7">
            <w:pPr>
              <w:pStyle w:val="pprava"/>
              <w:numPr>
                <w:ilvl w:val="0"/>
                <w:numId w:val="0"/>
              </w:numPr>
              <w:ind w:left="353"/>
            </w:pPr>
            <w:r>
              <w:t xml:space="preserve"> </w:t>
            </w:r>
          </w:p>
        </w:tc>
      </w:tr>
      <w:tr w:rsidR="00DD38AE" w:rsidTr="007C32F3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B76BD7">
            <w:pPr>
              <w:pStyle w:val="Normlnped"/>
            </w:pPr>
            <w:r>
              <w:lastRenderedPageBreak/>
              <w:t>Žák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popíše historii vzájemného ovlivňování člověka a přírody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hodnotí vliv různých činností člověka na jednotlivé složky životního prostředí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charakterizuje působení životního prostředí na člověka a jeho zdraví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charakterizuje přírodní zdroje surovin a energie z hlediska jejich obnovitelnosti, posoudí vliv jejich využívání na prostředí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popíše způsoby nakládání s odpady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charakterizuje globální problémy na Zemi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uvede základní znečišťující látky v ovzduší, ve vodě a v půdě a vyhledá</w:t>
            </w:r>
            <w:r>
              <w:t xml:space="preserve"> </w:t>
            </w:r>
            <w:r w:rsidRPr="004B2964">
              <w:t>informace o aktuální situaci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uvede příklady chráněných území v ČR a v regionu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uvede základní ekonomické, právní</w:t>
            </w:r>
            <w:r>
              <w:t xml:space="preserve"> </w:t>
            </w:r>
            <w:r w:rsidRPr="004B2964">
              <w:t>a</w:t>
            </w:r>
            <w:r w:rsidR="005430C3">
              <w:t> </w:t>
            </w:r>
            <w:r w:rsidRPr="004B2964">
              <w:t>informační nástroje společnosti na</w:t>
            </w:r>
            <w:r w:rsidR="005430C3">
              <w:t> </w:t>
            </w:r>
            <w:r w:rsidRPr="004B2964">
              <w:t>ochranu přírody a prostředí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vysvětlí udržitelný rozvoj jako integraci environmentálních, ekonomických, technologických a sociálních přístupů k ochraně životního prostředí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Pr="004B2964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>zdůvodní odpovědnost každého jedince za ochranu přírody, krajiny a životního prostředí</w:t>
            </w:r>
            <w:r w:rsidR="000E475A">
              <w:t xml:space="preserve"> </w:t>
            </w:r>
            <w:r w:rsidRPr="004B2964">
              <w:t xml:space="preserve"> </w:t>
            </w:r>
          </w:p>
          <w:p w:rsidR="00DD38AE" w:rsidRDefault="00DD38AE" w:rsidP="005430C3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2" w:right="57" w:hanging="284"/>
              <w:jc w:val="left"/>
            </w:pPr>
            <w:r w:rsidRPr="004B2964">
              <w:t xml:space="preserve">na konkrétním příkladu z občanského života a odborné praxe navrhne řešení vybraného environmentálního problému. </w:t>
            </w:r>
          </w:p>
          <w:p w:rsidR="000E475A" w:rsidRDefault="000E475A" w:rsidP="000E475A">
            <w:pPr>
              <w:pStyle w:val="Odstavecseseznamem"/>
              <w:spacing w:after="0" w:line="240" w:lineRule="auto"/>
              <w:ind w:left="352" w:right="57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8AE" w:rsidRDefault="00DD38AE" w:rsidP="00B76BD7">
            <w:pPr>
              <w:pStyle w:val="NadpisvtabulceVlevo0cmPedsazen045cm"/>
            </w:pPr>
            <w:r>
              <w:t xml:space="preserve">Člověk a životní prostředí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vzájemné vztahy mezi člověkem a životním prostředím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dopady činností člověka na životní prostředí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přírodní zdroje energie a surovin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odpady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globální problémy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ochrana přírody a krajiny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nástroje společnosti na ochranu životního prostředí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zásady udržitelného rozvoje </w:t>
            </w:r>
          </w:p>
          <w:p w:rsidR="00DD38AE" w:rsidRPr="00F817BA" w:rsidRDefault="00DD38AE" w:rsidP="00DD38A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2" w:right="57" w:hanging="284"/>
              <w:jc w:val="left"/>
            </w:pPr>
            <w:r w:rsidRPr="00F817BA">
              <w:t xml:space="preserve">odpovědnost jedince za ochranu přírody a životního prostředí </w:t>
            </w:r>
          </w:p>
          <w:p w:rsidR="00DD38AE" w:rsidRDefault="00DD38AE" w:rsidP="00B76BD7">
            <w:pPr>
              <w:pStyle w:val="pprava"/>
              <w:numPr>
                <w:ilvl w:val="0"/>
                <w:numId w:val="0"/>
              </w:numPr>
              <w:ind w:left="353"/>
            </w:pPr>
          </w:p>
        </w:tc>
      </w:tr>
    </w:tbl>
    <w:p w:rsidR="00BB43E9" w:rsidRDefault="00BB43E9"/>
    <w:sectPr w:rsidR="00BB43E9" w:rsidSect="00726ACF">
      <w:headerReference w:type="default" r:id="rId7"/>
      <w:footerReference w:type="default" r:id="rId8"/>
      <w:pgSz w:w="11906" w:h="16838"/>
      <w:pgMar w:top="1417" w:right="1417" w:bottom="1417" w:left="1701" w:header="708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A7D" w:rsidRDefault="00E87A7D" w:rsidP="000E475A">
      <w:pPr>
        <w:spacing w:after="0" w:line="240" w:lineRule="auto"/>
      </w:pPr>
      <w:r>
        <w:separator/>
      </w:r>
    </w:p>
  </w:endnote>
  <w:endnote w:type="continuationSeparator" w:id="0">
    <w:p w:rsidR="00E87A7D" w:rsidRDefault="00E87A7D" w:rsidP="000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E475A" w:rsidRDefault="000E47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A7D" w:rsidRDefault="00E87A7D" w:rsidP="000E475A">
      <w:pPr>
        <w:spacing w:after="0" w:line="240" w:lineRule="auto"/>
      </w:pPr>
      <w:r>
        <w:separator/>
      </w:r>
    </w:p>
  </w:footnote>
  <w:footnote w:type="continuationSeparator" w:id="0">
    <w:p w:rsidR="00E87A7D" w:rsidRDefault="00E87A7D" w:rsidP="000E4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 w:rsidP="000E475A">
    <w:pPr>
      <w:tabs>
        <w:tab w:val="right" w:pos="8789"/>
      </w:tabs>
      <w:spacing w:after="0" w:line="240" w:lineRule="auto"/>
      <w:ind w:right="-2"/>
      <w:jc w:val="left"/>
    </w:pPr>
    <w:bookmarkStart w:id="13" w:name="_Hlk517808421"/>
    <w:bookmarkStart w:id="14" w:name="_Hlk517808422"/>
    <w:bookmarkStart w:id="15" w:name="_Hlk517808423"/>
    <w:bookmarkStart w:id="16" w:name="_Hlk517808424"/>
    <w:r w:rsidRPr="000E475A">
      <w:t>ŠVP – Obchodní akademie</w:t>
    </w:r>
    <w:r w:rsidRPr="000E475A">
      <w:tab/>
      <w:t xml:space="preserve">Učební osnovy </w:t>
    </w:r>
    <w:bookmarkEnd w:id="13"/>
    <w:bookmarkEnd w:id="14"/>
    <w:bookmarkEnd w:id="15"/>
    <w:bookmarkEnd w:id="16"/>
    <w:r>
      <w:t>Biologie a ekologie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C30CF"/>
    <w:multiLevelType w:val="hybridMultilevel"/>
    <w:tmpl w:val="5662443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3521C91"/>
    <w:multiLevelType w:val="hybridMultilevel"/>
    <w:tmpl w:val="4766984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8600F"/>
    <w:multiLevelType w:val="hybridMultilevel"/>
    <w:tmpl w:val="C646E490"/>
    <w:lvl w:ilvl="0" w:tplc="11D4730A">
      <w:numFmt w:val="bullet"/>
      <w:pStyle w:val="pprava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45F02"/>
    <w:multiLevelType w:val="hybridMultilevel"/>
    <w:tmpl w:val="2466A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64D69"/>
    <w:multiLevelType w:val="hybridMultilevel"/>
    <w:tmpl w:val="F78654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509E0"/>
    <w:multiLevelType w:val="hybridMultilevel"/>
    <w:tmpl w:val="FCC6F1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AE"/>
    <w:rsid w:val="000E475A"/>
    <w:rsid w:val="001C77BA"/>
    <w:rsid w:val="002A1760"/>
    <w:rsid w:val="00513347"/>
    <w:rsid w:val="005430C3"/>
    <w:rsid w:val="00695BF2"/>
    <w:rsid w:val="00726ACF"/>
    <w:rsid w:val="007C32F3"/>
    <w:rsid w:val="00B76BD7"/>
    <w:rsid w:val="00BB43E9"/>
    <w:rsid w:val="00C374B1"/>
    <w:rsid w:val="00D11855"/>
    <w:rsid w:val="00DD38AE"/>
    <w:rsid w:val="00DF2A70"/>
    <w:rsid w:val="00E8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A264"/>
  <w15:chartTrackingRefBased/>
  <w15:docId w15:val="{DE53E787-5D92-42EE-903D-430F077A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38AE"/>
    <w:pPr>
      <w:spacing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DD38AE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DD38AE"/>
    <w:pPr>
      <w:numPr>
        <w:numId w:val="1"/>
      </w:numPr>
      <w:spacing w:after="0" w:line="240" w:lineRule="auto"/>
      <w:ind w:left="353" w:right="57" w:hanging="283"/>
      <w:jc w:val="left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semiHidden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750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User</cp:lastModifiedBy>
  <cp:revision>6</cp:revision>
  <dcterms:created xsi:type="dcterms:W3CDTF">2018-06-27T15:39:00Z</dcterms:created>
  <dcterms:modified xsi:type="dcterms:W3CDTF">2018-11-04T08:20:00Z</dcterms:modified>
</cp:coreProperties>
</file>