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025" w:rsidRPr="006D3025" w:rsidRDefault="006D3025" w:rsidP="006D3025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Arial"/>
          <w:b/>
          <w:iCs/>
          <w:kern w:val="32"/>
          <w:sz w:val="28"/>
          <w:szCs w:val="28"/>
          <w:lang w:eastAsia="cs-CZ"/>
        </w:rPr>
      </w:pPr>
      <w:bookmarkStart w:id="0" w:name="_Toc399269271"/>
      <w:r w:rsidRPr="00295DE0">
        <w:rPr>
          <w:rFonts w:ascii="Tahoma" w:eastAsia="Lucida Sans Unicode" w:hAnsi="Tahoma" w:cs="Tahoma"/>
          <w:sz w:val="40"/>
          <w:szCs w:val="24"/>
          <w:lang w:eastAsia="cs-CZ" w:bidi="cs-CZ"/>
        </w:rPr>
        <w:t>Finance</w:t>
      </w:r>
      <w:bookmarkEnd w:id="0"/>
    </w:p>
    <w:p w:rsidR="00295DE0" w:rsidRDefault="00295DE0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D3025" w:rsidRP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6D3025" w:rsidRPr="006D3025" w:rsidRDefault="006D3025" w:rsidP="006D3025">
      <w:pPr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6D3025" w:rsidRP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6D3025" w:rsidRP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6D3025" w:rsidRPr="006D3025" w:rsidRDefault="006D3025" w:rsidP="006D3025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6D3025" w:rsidRPr="006D3025" w:rsidRDefault="006D3025" w:rsidP="006D3025">
      <w:pPr>
        <w:numPr>
          <w:ilvl w:val="0"/>
          <w:numId w:val="1"/>
        </w:numPr>
        <w:tabs>
          <w:tab w:val="left" w:pos="284"/>
          <w:tab w:val="left" w:pos="340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zaměření ekonomika a finance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9</w:t>
      </w:r>
      <w:r w:rsidR="007F3753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6D3025" w:rsidRPr="006D3025" w:rsidRDefault="006D3025" w:rsidP="006D3025">
      <w:pPr>
        <w:numPr>
          <w:ilvl w:val="0"/>
          <w:numId w:val="1"/>
        </w:numPr>
        <w:tabs>
          <w:tab w:val="left" w:pos="284"/>
          <w:tab w:val="left" w:pos="340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zaměření informatika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30</w:t>
      </w:r>
    </w:p>
    <w:p w:rsidR="006D3025" w:rsidRPr="006D3025" w:rsidRDefault="006D3025" w:rsidP="006D3025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8732B5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6D3025" w:rsidRPr="006D3025" w:rsidRDefault="006D3025" w:rsidP="006D3025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6D3025" w:rsidRPr="006D3025" w:rsidRDefault="006D3025" w:rsidP="006D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Cílem předmětu je poskytnout žákům přehled o finanční, úvěrové a rozpočtové politice. Významnou součástí dosažených kompetencí je plné zvládnutí práce s informacemi v prostředí lokální sítě a v síti </w:t>
      </w:r>
      <w:r w:rsidR="00AE01FB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nternet.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6D3025" w:rsidRPr="006D3025" w:rsidRDefault="006D3025" w:rsidP="006D30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poskytuje žákům potřebné dovednosti nezbytné při řešení finančně-ekonomických úloh. Vede k rozvíjení ekonomického myšlení a je spolu s ostatními ekonomickými předměty základem odborného vzdělávání. Učí žáky využívat různé zdroje informací k doplnění svých znalostí. 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6D3025" w:rsidRPr="006D3025" w:rsidRDefault="006D3025" w:rsidP="006D3025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získávání vědomostí a dovedností dlouhodobější povahy, aby z nich žáci mohli vycházet v měnících se podmínkách ekonomické a legislativní praxe</w:t>
      </w:r>
    </w:p>
    <w:p w:rsidR="006D3025" w:rsidRPr="006D3025" w:rsidRDefault="006D3025" w:rsidP="006D3025">
      <w:pPr>
        <w:pStyle w:val="Odstavecseseznamem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učení, k umění pracovat soustavně a promítat do získávaných vědomostí aktuální změny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monologická metoda (popis, přednáška, výklad, vysvětlování)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dialogická metoda (skupinová diskuze, rozhovor)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názorně demonstrační metoda (projekce statická a dynamická)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konkrétní příklady z reálné praxe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dle možností exkurze a přednášky odborníků z praxe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vyhledávání aktuálních informací 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internetem </w:t>
      </w:r>
    </w:p>
    <w:p w:rsidR="006D3025" w:rsidRPr="006D3025" w:rsidRDefault="006D3025" w:rsidP="006D3025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projekty na zadané téma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6D3025" w:rsidRPr="006D3025" w:rsidRDefault="006D3025" w:rsidP="006D3025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dílčí </w:t>
      </w:r>
    </w:p>
    <w:p w:rsidR="006D3025" w:rsidRPr="006D3025" w:rsidRDefault="006D3025" w:rsidP="006D3025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písemné zkoušení souhrnné (důraz na mezipředmětové vazby)</w:t>
      </w:r>
    </w:p>
    <w:p w:rsidR="006D3025" w:rsidRPr="006D3025" w:rsidRDefault="006D3025" w:rsidP="006D3025">
      <w:pPr>
        <w:pStyle w:val="Odstavecseseznamem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>ústní zkoušení</w:t>
      </w:r>
    </w:p>
    <w:p w:rsidR="00F16614" w:rsidRDefault="00F1661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dokázali zkoumat věrohodnost informací, vytvářeli vlastní úsudek, byli schopni diskuze s jinými lidmi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řešení, a zdůvodnili je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materiály, metody a techniky) vhodné pro splnění jednotlivých aktivit, využívali zkušeností a vědomostí nabytých dříve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6D3025" w:rsidRPr="0032683E" w:rsidRDefault="006D3025" w:rsidP="0032683E">
      <w:pPr>
        <w:pStyle w:val="Odstavecseseznamem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D3025" w:rsidRPr="0032683E" w:rsidRDefault="006D3025" w:rsidP="0032683E">
      <w:pPr>
        <w:pStyle w:val="Odstavecseseznamem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ve finančním systému a pochopili jeho význam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6D3025" w:rsidRPr="0032683E" w:rsidRDefault="006D3025" w:rsidP="0032683E">
      <w:pPr>
        <w:pStyle w:val="Odstavecseseznamem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doložili význam přiměřeného financování pro udržitelný rozvoj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SimSun" w:hAnsi="Times New Roman" w:cs="Times New Roman"/>
          <w:sz w:val="24"/>
          <w:szCs w:val="24"/>
          <w:lang w:eastAsia="cs-CZ"/>
        </w:rPr>
        <w:t>Žáci jsou vedeni k tomu, aby</w:t>
      </w:r>
    </w:p>
    <w:p w:rsidR="006D3025" w:rsidRPr="0032683E" w:rsidRDefault="006D3025" w:rsidP="0032683E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 základních způsobech financování</w:t>
      </w:r>
    </w:p>
    <w:p w:rsidR="006D3025" w:rsidRPr="0032683E" w:rsidRDefault="006D3025" w:rsidP="0032683E">
      <w:pPr>
        <w:pStyle w:val="Odstavecseseznamem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6D3025" w:rsidRPr="006D3025" w:rsidRDefault="006D3025" w:rsidP="006D3025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6D3025" w:rsidRPr="006D3025" w:rsidRDefault="006D3025" w:rsidP="006D30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D30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Žáci jsou vedeni k tomu, aby </w:t>
      </w:r>
    </w:p>
    <w:p w:rsidR="006D3025" w:rsidRPr="0032683E" w:rsidRDefault="006D3025" w:rsidP="0032683E">
      <w:pPr>
        <w:pStyle w:val="Odstavecseseznamem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6D3025" w:rsidRPr="006D3025" w:rsidRDefault="006D3025" w:rsidP="006D302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matematikou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6D3025" w:rsidRPr="0032683E" w:rsidRDefault="006D3025" w:rsidP="0032683E">
      <w:pPr>
        <w:pStyle w:val="Odstavecseseznamem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2683E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6D3025" w:rsidRPr="006D3025" w:rsidRDefault="006D3025" w:rsidP="006D3025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6D3025" w:rsidRPr="006D3025" w:rsidRDefault="006D3025" w:rsidP="006D3025">
      <w:pPr>
        <w:tabs>
          <w:tab w:val="left" w:pos="1134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Zaměření:</w:t>
      </w: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Ekonomika a finance</w:t>
      </w:r>
    </w:p>
    <w:p w:rsidR="006D3025" w:rsidRPr="006D3025" w:rsidRDefault="006D3025" w:rsidP="006D3025">
      <w:pPr>
        <w:keepNext/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Finance </w:t>
      </w:r>
      <w:r w:rsidR="00295DE0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2. ročník </w:t>
      </w:r>
      <w:r w:rsidR="00295DE0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 hodiny týdně </w:t>
      </w:r>
      <w:r w:rsidR="00295DE0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6</w:t>
      </w:r>
      <w:r w:rsidR="00811C60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  <w:bookmarkStart w:id="1" w:name="_GoBack"/>
      <w:bookmarkEnd w:id="1"/>
      <w:r w:rsidRPr="006D302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6D3025" w:rsidRPr="006D3025" w:rsidTr="001B5CEF">
        <w:trPr>
          <w:trHeight w:val="397"/>
        </w:trPr>
        <w:tc>
          <w:tcPr>
            <w:tcW w:w="4428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Žák 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funkce peněz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pojmy oběživo a depozitum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charakterizuje bankovní sektor, jmenuje činnosti bank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příkladech vysvětlí hospodaření bank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uvědomuje si úskalí služeb nebankovního sektoru 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Peněžní gramotnost </w:t>
            </w:r>
          </w:p>
          <w:p w:rsidR="006D3025" w:rsidRP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peníze - funkce, české bankovky a mince</w:t>
            </w:r>
          </w:p>
          <w:p w:rsidR="006D3025" w:rsidRP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a nebankovní sektor</w:t>
            </w:r>
          </w:p>
          <w:p w:rsidR="006D3025" w:rsidRP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bankovní služby</w:t>
            </w:r>
          </w:p>
          <w:p w:rsidR="006D3025" w:rsidRDefault="006D3025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hotovostní a bezhotovostní platební styk</w:t>
            </w:r>
          </w:p>
          <w:p w:rsidR="00074B3F" w:rsidRPr="006D3025" w:rsidRDefault="00074B3F" w:rsidP="00074B3F">
            <w:pPr>
              <w:numPr>
                <w:ilvl w:val="0"/>
                <w:numId w:val="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platební karty</w:t>
            </w: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sestaví domácí rozpočet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pravidelné a nepravidelné příjmy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pevné a kontrolovatelné výdaje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příklady osobních aktiv a pasiv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způsoby řešení deficitu domácího rozpočtu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popíše kroky a možnosti řešení dluhu</w:t>
            </w:r>
          </w:p>
          <w:p w:rsidR="006D3025" w:rsidRPr="006D3025" w:rsidRDefault="006D3025" w:rsidP="00074B3F">
            <w:p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objasní pojem mzda, plat, důchod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právech spotřebitele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Osobní finance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osobní (</w:t>
            </w:r>
            <w:r w:rsid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domácí) </w:t>
            </w: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rozpočet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domácího rozpočtu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přebytek domácího rozpočtu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deficit domácího rozpočtu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finanční plánování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majetek a závazky domácností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životní a existenční minimum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hmotná nouze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mzda, plat, důchod</w:t>
            </w:r>
          </w:p>
          <w:p w:rsidR="006D3025" w:rsidRPr="006D3025" w:rsidRDefault="006D3025" w:rsidP="006D3025">
            <w:pPr>
              <w:numPr>
                <w:ilvl w:val="0"/>
                <w:numId w:val="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ochrana spotřebitele na finančním trhu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vysvětlí působení trhu v hospodářství 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pojmy cena a hodnota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zhodnotí aktuální vývoj inflace</w:t>
            </w:r>
          </w:p>
          <w:p w:rsidR="006D3025" w:rsidRPr="006D3025" w:rsidRDefault="006D3025" w:rsidP="006D3025">
            <w:pPr>
              <w:numPr>
                <w:ilvl w:val="0"/>
                <w:numId w:val="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dopady nezaměstnanosti na obyvatelstvo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Cenová gramotnost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trh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inflace</w:t>
            </w:r>
          </w:p>
          <w:p w:rsidR="006D3025" w:rsidRPr="006D3025" w:rsidRDefault="006D3025" w:rsidP="006D3025">
            <w:pPr>
              <w:numPr>
                <w:ilvl w:val="0"/>
                <w:numId w:val="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nezaměstnanost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456095" w:rsidRDefault="0045609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problematice získání úvěru</w:t>
            </w:r>
          </w:p>
          <w:p w:rsidR="006D3025" w:rsidRPr="006D3025" w:rsidRDefault="006D302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odlišuje pojmy úrok a úvěr</w:t>
            </w:r>
          </w:p>
          <w:p w:rsidR="006D3025" w:rsidRDefault="0045609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vysvětlí způsoby stanovení úrokových sazeb a </w:t>
            </w:r>
            <w:r w:rsidR="006D3025"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rozdíl mezi úrokem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úrokovou sazbou</w:t>
            </w:r>
            <w:r w:rsidR="006D3025"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RPSN</w:t>
            </w:r>
          </w:p>
          <w:p w:rsidR="00456095" w:rsidRDefault="00456095" w:rsidP="006D302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možnosti uložení peněz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6D3025" w:rsidRPr="00456095" w:rsidRDefault="001827FC" w:rsidP="00456095">
            <w:pPr>
              <w:numPr>
                <w:ilvl w:val="0"/>
                <w:numId w:val="6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obvyklé výpočty</w:t>
            </w:r>
          </w:p>
        </w:tc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Numerická gramotnost</w:t>
            </w:r>
          </w:p>
          <w:p w:rsidR="006D3025" w:rsidRP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úvěr</w:t>
            </w:r>
          </w:p>
          <w:p w:rsidR="006D3025" w:rsidRP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úrok, typy úročení, diskontování</w:t>
            </w:r>
          </w:p>
          <w:p w:rsid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RPSN</w:t>
            </w:r>
          </w:p>
          <w:p w:rsidR="00456095" w:rsidRDefault="00456095" w:rsidP="0045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456095" w:rsidRDefault="00456095" w:rsidP="004560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numPr>
                <w:ilvl w:val="0"/>
                <w:numId w:val="7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ukládání peněz se státním příspěvkem</w:t>
            </w:r>
          </w:p>
        </w:tc>
      </w:tr>
      <w:tr w:rsidR="006D3025" w:rsidRPr="006D3025" w:rsidTr="001B5CEF"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služby Czech Pointu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účel datové schránky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výhody elektronického podpisu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jmenuje současné registry dlužníků</w:t>
            </w:r>
          </w:p>
          <w:p w:rsidR="006D3025" w:rsidRPr="006D3025" w:rsidRDefault="006D3025" w:rsidP="006D3025">
            <w:pPr>
              <w:numPr>
                <w:ilvl w:val="0"/>
                <w:numId w:val="9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průběh insolvenčního řízení</w:t>
            </w:r>
          </w:p>
          <w:p w:rsidR="006D3025" w:rsidRPr="006D3025" w:rsidRDefault="006D3025" w:rsidP="006D3025">
            <w:p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tabs>
                <w:tab w:val="num" w:pos="720"/>
              </w:tabs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428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Právní a informační gramotnost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Czech Point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datové schránky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elektronický podpis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registry dlužníků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insolvenční řízení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osobní bankrot</w:t>
            </w:r>
          </w:p>
          <w:p w:rsidR="006D3025" w:rsidRPr="006D3025" w:rsidRDefault="006D3025" w:rsidP="006D3025">
            <w:pPr>
              <w:numPr>
                <w:ilvl w:val="0"/>
                <w:numId w:val="8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exekuce</w:t>
            </w:r>
          </w:p>
        </w:tc>
      </w:tr>
    </w:tbl>
    <w:p w:rsidR="006D3025" w:rsidRPr="006D3025" w:rsidRDefault="006D3025" w:rsidP="006D3025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6D3025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6D3025" w:rsidRPr="006D3025" w:rsidRDefault="006D3025" w:rsidP="006D3025">
      <w:pPr>
        <w:tabs>
          <w:tab w:val="left" w:pos="1134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Zaměření:</w:t>
      </w: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Ekonomika a finance</w:t>
      </w:r>
    </w:p>
    <w:p w:rsidR="006D3025" w:rsidRPr="006D3025" w:rsidRDefault="006D3025" w:rsidP="006D3025">
      <w:pPr>
        <w:tabs>
          <w:tab w:val="left" w:pos="1134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  <w:t>Informatika</w:t>
      </w:r>
    </w:p>
    <w:p w:rsidR="006D3025" w:rsidRPr="006D3025" w:rsidRDefault="006D3025" w:rsidP="006D3025">
      <w:pPr>
        <w:tabs>
          <w:tab w:val="left" w:pos="1134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Finance </w:t>
      </w:r>
      <w:r w:rsidR="00295DE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4. ročník </w:t>
      </w:r>
      <w:r w:rsidR="00295DE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1 hodina týdně </w:t>
      </w:r>
      <w:r w:rsidR="00295DE0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–</w:t>
      </w:r>
      <w:r w:rsidRPr="006D3025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30 vyučovacích hodin</w:t>
      </w:r>
    </w:p>
    <w:tbl>
      <w:tblPr>
        <w:tblW w:w="87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034"/>
      </w:tblGrid>
      <w:tr w:rsidR="006D3025" w:rsidRPr="006D3025" w:rsidTr="001B5CEF">
        <w:trPr>
          <w:trHeight w:val="397"/>
        </w:trPr>
        <w:tc>
          <w:tcPr>
            <w:tcW w:w="4680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034" w:type="dxa"/>
            <w:vAlign w:val="center"/>
          </w:tcPr>
          <w:p w:rsidR="006D3025" w:rsidRPr="006D3025" w:rsidRDefault="006D3025" w:rsidP="006D30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6D3025" w:rsidRPr="006D3025" w:rsidTr="001B5CEF">
        <w:tc>
          <w:tcPr>
            <w:tcW w:w="4680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Žák 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definuje finanční činnost a její význam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uvede pravidla financování 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druhy financování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možnosti běžného financování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způsoby financování při zakládání podniku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způsoby financování při rozšiřování podniku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uvede způsoby financování při rušení podniku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zhodnotí platební schopnost podniku</w:t>
            </w:r>
            <w:r w:rsidR="00BD493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odliší zisk a platební schopnost</w:t>
            </w:r>
          </w:p>
        </w:tc>
        <w:tc>
          <w:tcPr>
            <w:tcW w:w="4034" w:type="dxa"/>
          </w:tcPr>
          <w:p w:rsidR="006D3025" w:rsidRPr="006D3025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Financování podniku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charakteristika, význam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všeobecná pravidla pro financování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druhy financování 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běžné financování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při zakládání podniku</w:t>
            </w: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při rozšiřování podniku</w:t>
            </w: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financování při rušení podniku</w:t>
            </w: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platební schopnost</w:t>
            </w:r>
          </w:p>
        </w:tc>
      </w:tr>
      <w:tr w:rsidR="006D3025" w:rsidRPr="006D3025" w:rsidTr="001B5CEF">
        <w:tc>
          <w:tcPr>
            <w:tcW w:w="4680" w:type="dxa"/>
          </w:tcPr>
          <w:p w:rsidR="006D3025" w:rsidRPr="006D3025" w:rsidRDefault="006D3025" w:rsidP="006D302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D30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Žák 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uživatele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zdroje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rozvaze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ve výkazu zisku a ztráty</w:t>
            </w:r>
          </w:p>
          <w:p w:rsidR="006D3025" w:rsidRPr="00074B3F" w:rsidRDefault="00074B3F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sestaví přílohu k účetní</w:t>
            </w:r>
            <w:r w:rsidR="006D3025"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závěrce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sestaví výkaz cash flow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ukazatele absolutní, rozdílové a poměrové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vypočítá a vyhodnotí ukazatele likvidity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vypočítá a vyhodnotí zadluženost a finanční stabilitu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vypočítá </w:t>
            </w:r>
            <w:r w:rsidR="00331F8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rentabilitu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vypočítá ukazatele aktivity</w:t>
            </w:r>
          </w:p>
        </w:tc>
        <w:tc>
          <w:tcPr>
            <w:tcW w:w="4034" w:type="dxa"/>
          </w:tcPr>
          <w:p w:rsidR="006D3025" w:rsidRPr="006D3025" w:rsidRDefault="006D3025" w:rsidP="006D302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D30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analýza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uživatelé</w:t>
            </w: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zdroje</w:t>
            </w: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074B3F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074B3F" w:rsidRDefault="006D3025" w:rsidP="00074B3F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74B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ukazatele</w:t>
            </w: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D3025" w:rsidRPr="006D3025" w:rsidRDefault="006D3025" w:rsidP="006D3025">
            <w:pPr>
              <w:spacing w:after="0" w:line="240" w:lineRule="auto"/>
              <w:ind w:left="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1C7B1A" w:rsidRDefault="00797D86" w:rsidP="001B5CEF"/>
    <w:sectPr w:rsidR="001C7B1A" w:rsidSect="0067570D">
      <w:headerReference w:type="default" r:id="rId7"/>
      <w:footerReference w:type="default" r:id="rId8"/>
      <w:pgSz w:w="11906" w:h="16838"/>
      <w:pgMar w:top="1418" w:right="1416" w:bottom="1134" w:left="1701" w:header="850" w:footer="567" w:gutter="0"/>
      <w:pgNumType w:start="1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D86" w:rsidRDefault="00797D86" w:rsidP="006D3025">
      <w:pPr>
        <w:spacing w:after="0" w:line="240" w:lineRule="auto"/>
      </w:pPr>
      <w:r>
        <w:separator/>
      </w:r>
    </w:p>
  </w:endnote>
  <w:endnote w:type="continuationSeparator" w:id="0">
    <w:p w:rsidR="00797D86" w:rsidRDefault="00797D86" w:rsidP="006D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0512411"/>
      <w:docPartObj>
        <w:docPartGallery w:val="Page Numbers (Bottom of Page)"/>
        <w:docPartUnique/>
      </w:docPartObj>
    </w:sdtPr>
    <w:sdtEndPr/>
    <w:sdtContent>
      <w:p w:rsidR="00295DE0" w:rsidRDefault="00295DE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95DE0" w:rsidRDefault="00295D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D86" w:rsidRDefault="00797D86" w:rsidP="006D3025">
      <w:pPr>
        <w:spacing w:after="0" w:line="240" w:lineRule="auto"/>
      </w:pPr>
      <w:r>
        <w:separator/>
      </w:r>
    </w:p>
  </w:footnote>
  <w:footnote w:type="continuationSeparator" w:id="0">
    <w:p w:rsidR="00797D86" w:rsidRDefault="00797D86" w:rsidP="006D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025" w:rsidRPr="006D3025" w:rsidRDefault="006D3025" w:rsidP="00295DE0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6D3025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ŠVP – Obchodní </w:t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akademie</w:t>
    </w:r>
    <w:r w:rsidR="00295DE0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7F3753">
      <w:rPr>
        <w:rFonts w:ascii="Times New Roman" w:eastAsia="Times New Roman" w:hAnsi="Times New Roman" w:cs="Times New Roman"/>
        <w:sz w:val="24"/>
        <w:szCs w:val="24"/>
        <w:lang w:eastAsia="cs-CZ"/>
      </w:rPr>
      <w:t>y</w:t>
    </w:r>
    <w:r w:rsidR="00295DE0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 Finance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131C"/>
    <w:multiLevelType w:val="hybridMultilevel"/>
    <w:tmpl w:val="A3E03E3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10FF3672"/>
    <w:multiLevelType w:val="hybridMultilevel"/>
    <w:tmpl w:val="FDBEEE1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178C7BDE"/>
    <w:multiLevelType w:val="hybridMultilevel"/>
    <w:tmpl w:val="A33492F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1DAD1D4D"/>
    <w:multiLevelType w:val="hybridMultilevel"/>
    <w:tmpl w:val="9E5EFBF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252A9"/>
    <w:multiLevelType w:val="hybridMultilevel"/>
    <w:tmpl w:val="D960DDFA"/>
    <w:lvl w:ilvl="0" w:tplc="B21A40E0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46C05"/>
    <w:multiLevelType w:val="hybridMultilevel"/>
    <w:tmpl w:val="9DC2999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25E73F51"/>
    <w:multiLevelType w:val="hybridMultilevel"/>
    <w:tmpl w:val="86668F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2A34412E"/>
    <w:multiLevelType w:val="hybridMultilevel"/>
    <w:tmpl w:val="7AFA2DB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2B9D6EF6"/>
    <w:multiLevelType w:val="hybridMultilevel"/>
    <w:tmpl w:val="419427C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C1B3D46"/>
    <w:multiLevelType w:val="hybridMultilevel"/>
    <w:tmpl w:val="C8E69C5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C554F"/>
    <w:multiLevelType w:val="hybridMultilevel"/>
    <w:tmpl w:val="0702113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3A28600F"/>
    <w:multiLevelType w:val="hybridMultilevel"/>
    <w:tmpl w:val="1D686764"/>
    <w:lvl w:ilvl="0" w:tplc="FF9CAE7A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A7F9F"/>
    <w:multiLevelType w:val="hybridMultilevel"/>
    <w:tmpl w:val="9AA8C7E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A893E14"/>
    <w:multiLevelType w:val="hybridMultilevel"/>
    <w:tmpl w:val="8922674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4B2B710B"/>
    <w:multiLevelType w:val="hybridMultilevel"/>
    <w:tmpl w:val="1082BC8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ED2317"/>
    <w:multiLevelType w:val="hybridMultilevel"/>
    <w:tmpl w:val="E06634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4070A"/>
    <w:multiLevelType w:val="hybridMultilevel"/>
    <w:tmpl w:val="6030977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6110E5"/>
    <w:multiLevelType w:val="hybridMultilevel"/>
    <w:tmpl w:val="BCA82BB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62CD2F8D"/>
    <w:multiLevelType w:val="hybridMultilevel"/>
    <w:tmpl w:val="00CAC0D4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B3237E"/>
    <w:multiLevelType w:val="hybridMultilevel"/>
    <w:tmpl w:val="A836A8B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735347D"/>
    <w:multiLevelType w:val="hybridMultilevel"/>
    <w:tmpl w:val="AB68243A"/>
    <w:lvl w:ilvl="0" w:tplc="C7F2185C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6DD545AD"/>
    <w:multiLevelType w:val="hybridMultilevel"/>
    <w:tmpl w:val="A01CF48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7D2CCE"/>
    <w:multiLevelType w:val="hybridMultilevel"/>
    <w:tmpl w:val="291217C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7EA97882"/>
    <w:multiLevelType w:val="hybridMultilevel"/>
    <w:tmpl w:val="E562640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24"/>
  </w:num>
  <w:num w:numId="4">
    <w:abstractNumId w:val="19"/>
  </w:num>
  <w:num w:numId="5">
    <w:abstractNumId w:val="15"/>
  </w:num>
  <w:num w:numId="6">
    <w:abstractNumId w:val="16"/>
  </w:num>
  <w:num w:numId="7">
    <w:abstractNumId w:val="21"/>
  </w:num>
  <w:num w:numId="8">
    <w:abstractNumId w:val="4"/>
  </w:num>
  <w:num w:numId="9">
    <w:abstractNumId w:val="18"/>
  </w:num>
  <w:num w:numId="10">
    <w:abstractNumId w:val="20"/>
  </w:num>
  <w:num w:numId="11">
    <w:abstractNumId w:val="8"/>
  </w:num>
  <w:num w:numId="12">
    <w:abstractNumId w:val="6"/>
  </w:num>
  <w:num w:numId="13">
    <w:abstractNumId w:val="5"/>
  </w:num>
  <w:num w:numId="14">
    <w:abstractNumId w:val="7"/>
  </w:num>
  <w:num w:numId="15">
    <w:abstractNumId w:val="10"/>
  </w:num>
  <w:num w:numId="16">
    <w:abstractNumId w:val="12"/>
  </w:num>
  <w:num w:numId="17">
    <w:abstractNumId w:val="1"/>
  </w:num>
  <w:num w:numId="18">
    <w:abstractNumId w:val="2"/>
  </w:num>
  <w:num w:numId="19">
    <w:abstractNumId w:val="23"/>
  </w:num>
  <w:num w:numId="20">
    <w:abstractNumId w:val="0"/>
  </w:num>
  <w:num w:numId="21">
    <w:abstractNumId w:val="3"/>
  </w:num>
  <w:num w:numId="22">
    <w:abstractNumId w:val="13"/>
  </w:num>
  <w:num w:numId="23">
    <w:abstractNumId w:val="14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025"/>
    <w:rsid w:val="00074B3F"/>
    <w:rsid w:val="000C3483"/>
    <w:rsid w:val="000E2034"/>
    <w:rsid w:val="001827FC"/>
    <w:rsid w:val="001B5CEF"/>
    <w:rsid w:val="00295DE0"/>
    <w:rsid w:val="0032683E"/>
    <w:rsid w:val="00331F84"/>
    <w:rsid w:val="00456095"/>
    <w:rsid w:val="0049679B"/>
    <w:rsid w:val="00522B8E"/>
    <w:rsid w:val="0067570D"/>
    <w:rsid w:val="006D3025"/>
    <w:rsid w:val="00724552"/>
    <w:rsid w:val="00797D86"/>
    <w:rsid w:val="007F3753"/>
    <w:rsid w:val="00811C60"/>
    <w:rsid w:val="00844164"/>
    <w:rsid w:val="008732B5"/>
    <w:rsid w:val="008E6029"/>
    <w:rsid w:val="0090034C"/>
    <w:rsid w:val="009C360B"/>
    <w:rsid w:val="009D3B2C"/>
    <w:rsid w:val="00AE01FB"/>
    <w:rsid w:val="00BD4938"/>
    <w:rsid w:val="00C64627"/>
    <w:rsid w:val="00CD3BA5"/>
    <w:rsid w:val="00D623A8"/>
    <w:rsid w:val="00D773AC"/>
    <w:rsid w:val="00F16614"/>
    <w:rsid w:val="00F4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AE20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3025"/>
  </w:style>
  <w:style w:type="paragraph" w:styleId="Zpat">
    <w:name w:val="footer"/>
    <w:basedOn w:val="Normln"/>
    <w:link w:val="ZpatChar"/>
    <w:uiPriority w:val="99"/>
    <w:unhideWhenUsed/>
    <w:rsid w:val="006D3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3025"/>
  </w:style>
  <w:style w:type="paragraph" w:customStyle="1" w:styleId="pprava">
    <w:name w:val="pprava"/>
    <w:basedOn w:val="Normln"/>
    <w:autoRedefine/>
    <w:rsid w:val="006D3025"/>
    <w:pPr>
      <w:numPr>
        <w:numId w:val="2"/>
      </w:numPr>
      <w:spacing w:after="0" w:line="240" w:lineRule="auto"/>
      <w:ind w:left="352" w:hanging="284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D3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885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User</cp:lastModifiedBy>
  <cp:revision>6</cp:revision>
  <cp:lastPrinted>2015-09-30T13:25:00Z</cp:lastPrinted>
  <dcterms:created xsi:type="dcterms:W3CDTF">2018-06-27T20:32:00Z</dcterms:created>
  <dcterms:modified xsi:type="dcterms:W3CDTF">2018-11-04T09:05:00Z</dcterms:modified>
</cp:coreProperties>
</file>